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F650F"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6456" w:rsidRPr="00FC5471" w:rsidRDefault="000D6456" w:rsidP="00D6089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B06F6F" w:rsidRPr="00B06F6F">
                    <w:rPr>
                      <w:color w:val="000000"/>
                    </w:rPr>
                    <w:t>28.03.2022 № 28</w:t>
                  </w:r>
                </w:p>
                <w:p w:rsidR="000D6456" w:rsidRDefault="000D6456" w:rsidP="00B5109E">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0D6456" w:rsidRPr="00641D51" w:rsidRDefault="000D6456"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5109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F650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D6456" w:rsidRPr="00C94464" w:rsidRDefault="000D6456" w:rsidP="00C94464">
                  <w:pPr>
                    <w:jc w:val="center"/>
                    <w:rPr>
                      <w:sz w:val="24"/>
                      <w:szCs w:val="24"/>
                    </w:rPr>
                  </w:pPr>
                  <w:r w:rsidRPr="00C94464">
                    <w:rPr>
                      <w:sz w:val="24"/>
                      <w:szCs w:val="24"/>
                    </w:rPr>
                    <w:t>УТВЕРЖДАЮ:</w:t>
                  </w:r>
                </w:p>
                <w:p w:rsidR="000D6456" w:rsidRPr="00C94464" w:rsidRDefault="000D6456" w:rsidP="00C94464">
                  <w:pPr>
                    <w:jc w:val="center"/>
                    <w:rPr>
                      <w:sz w:val="24"/>
                      <w:szCs w:val="24"/>
                    </w:rPr>
                  </w:pPr>
                  <w:r w:rsidRPr="00C94464">
                    <w:rPr>
                      <w:sz w:val="24"/>
                      <w:szCs w:val="24"/>
                    </w:rPr>
                    <w:t>Ректор, д.фил.н., профессор</w:t>
                  </w:r>
                </w:p>
                <w:p w:rsidR="0047373B" w:rsidRPr="00C1531A" w:rsidRDefault="0047373B" w:rsidP="0047373B">
                  <w:pPr>
                    <w:jc w:val="center"/>
                    <w:rPr>
                      <w:sz w:val="24"/>
                      <w:szCs w:val="24"/>
                    </w:rPr>
                  </w:pPr>
                  <w:bookmarkStart w:id="0" w:name="_Hlk73103515"/>
                </w:p>
                <w:p w:rsidR="0047373B" w:rsidRPr="00C1531A" w:rsidRDefault="0047373B" w:rsidP="0047373B">
                  <w:pPr>
                    <w:ind w:firstLine="1985"/>
                    <w:jc w:val="center"/>
                    <w:rPr>
                      <w:sz w:val="24"/>
                      <w:szCs w:val="24"/>
                    </w:rPr>
                  </w:pPr>
                  <w:r w:rsidRPr="00C1531A">
                    <w:rPr>
                      <w:sz w:val="24"/>
                      <w:szCs w:val="24"/>
                    </w:rPr>
                    <w:t>А.Э. Еремеев</w:t>
                  </w:r>
                </w:p>
                <w:p w:rsidR="0047373B" w:rsidRPr="00C1531A" w:rsidRDefault="0047373B" w:rsidP="0047373B">
                  <w:pPr>
                    <w:jc w:val="center"/>
                    <w:rPr>
                      <w:sz w:val="24"/>
                      <w:szCs w:val="24"/>
                    </w:rPr>
                  </w:pPr>
                  <w:r w:rsidRPr="00C1531A">
                    <w:rPr>
                      <w:sz w:val="24"/>
                      <w:szCs w:val="24"/>
                    </w:rPr>
                    <w:t xml:space="preserve">                              </w:t>
                  </w:r>
                  <w:r w:rsidR="00B06F6F" w:rsidRPr="00B06F6F">
                    <w:rPr>
                      <w:color w:val="000000"/>
                      <w:sz w:val="24"/>
                      <w:szCs w:val="24"/>
                    </w:rPr>
                    <w:t xml:space="preserve">28.03.2022 </w:t>
                  </w:r>
                  <w:r w:rsidRPr="00C1531A">
                    <w:rPr>
                      <w:sz w:val="24"/>
                      <w:szCs w:val="24"/>
                    </w:rPr>
                    <w:t>г.</w:t>
                  </w:r>
                </w:p>
                <w:bookmarkEnd w:id="0"/>
                <w:p w:rsidR="000D6456" w:rsidRPr="00C94464" w:rsidRDefault="000D6456" w:rsidP="0047373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B5686C" w:rsidP="007F4B97">
      <w:pPr>
        <w:widowControl/>
        <w:suppressAutoHyphens/>
        <w:autoSpaceDE/>
        <w:adjustRightInd/>
        <w:jc w:val="center"/>
        <w:rPr>
          <w:b/>
          <w:bCs/>
          <w:sz w:val="24"/>
          <w:szCs w:val="24"/>
        </w:rPr>
      </w:pPr>
      <w:r w:rsidRPr="00B5686C">
        <w:rPr>
          <w:bCs/>
          <w:sz w:val="24"/>
          <w:szCs w:val="24"/>
        </w:rPr>
        <w:t>Б1.В</w:t>
      </w:r>
      <w:r w:rsidR="00E81007" w:rsidRPr="00B5686C">
        <w:rPr>
          <w:bCs/>
          <w:sz w:val="24"/>
          <w:szCs w:val="24"/>
        </w:rPr>
        <w:t>.1</w:t>
      </w:r>
      <w:r w:rsidRPr="00B5686C">
        <w:rPr>
          <w:bCs/>
          <w:sz w:val="24"/>
          <w:szCs w:val="24"/>
        </w:rPr>
        <w:t>4</w:t>
      </w:r>
    </w:p>
    <w:p w:rsidR="005669CB" w:rsidRPr="00B5686C" w:rsidRDefault="005669CB" w:rsidP="005669CB">
      <w:pPr>
        <w:widowControl/>
        <w:autoSpaceDN/>
        <w:jc w:val="center"/>
        <w:rPr>
          <w:rFonts w:eastAsia="Calibri"/>
          <w:b/>
          <w:bCs/>
          <w:sz w:val="24"/>
          <w:szCs w:val="24"/>
          <w:lang w:eastAsia="en-US"/>
        </w:rPr>
      </w:pP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81C84" w:rsidRPr="000F4711" w:rsidRDefault="00D81C84" w:rsidP="00D81C84">
      <w:pPr>
        <w:widowControl/>
        <w:suppressAutoHyphens/>
        <w:autoSpaceDE/>
        <w:adjustRightInd/>
        <w:jc w:val="center"/>
        <w:rPr>
          <w:rFonts w:eastAsia="Courier New"/>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668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668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81C84" w:rsidRPr="00F5295A" w:rsidRDefault="00D81C84" w:rsidP="00D81C84">
      <w:pPr>
        <w:widowControl/>
        <w:suppressAutoHyphens/>
        <w:autoSpaceDE/>
        <w:adjustRightInd/>
        <w:rPr>
          <w:rFonts w:eastAsia="Courier New"/>
          <w:b/>
          <w:color w:val="000000"/>
          <w:sz w:val="24"/>
          <w:szCs w:val="24"/>
          <w:lang w:bidi="ru-RU"/>
        </w:rPr>
      </w:pPr>
    </w:p>
    <w:p w:rsidR="00D81C84" w:rsidRPr="00674B4D"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81C84" w:rsidRPr="00793E1B" w:rsidRDefault="00D81C84" w:rsidP="00D81C84">
      <w:pPr>
        <w:widowControl/>
        <w:suppressAutoHyphens/>
        <w:autoSpaceDE/>
        <w:adjustRightInd/>
        <w:jc w:val="center"/>
        <w:rPr>
          <w:rFonts w:eastAsia="SimSun"/>
          <w:color w:val="000000"/>
          <w:kern w:val="2"/>
          <w:sz w:val="24"/>
          <w:szCs w:val="24"/>
          <w:lang w:eastAsia="hi-IN" w:bidi="hi-IN"/>
        </w:rPr>
      </w:pPr>
    </w:p>
    <w:p w:rsidR="00B06F6F" w:rsidRDefault="00B06F6F" w:rsidP="00B06F6F">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272138" w:rsidRDefault="00272138" w:rsidP="00272138">
      <w:pPr>
        <w:suppressAutoHyphens/>
        <w:jc w:val="center"/>
        <w:rPr>
          <w:rFonts w:eastAsia="SimSun"/>
          <w:b/>
          <w:color w:val="000000"/>
          <w:kern w:val="2"/>
          <w:sz w:val="24"/>
          <w:szCs w:val="24"/>
          <w:lang w:eastAsia="hi-IN" w:bidi="hi-IN"/>
        </w:rPr>
      </w:pPr>
      <w:bookmarkStart w:id="3" w:name="_Hlk104374542"/>
    </w:p>
    <w:p w:rsidR="00272138" w:rsidRDefault="00272138" w:rsidP="0027213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72138" w:rsidRDefault="00272138" w:rsidP="00272138">
      <w:pPr>
        <w:suppressAutoHyphens/>
        <w:jc w:val="center"/>
        <w:rPr>
          <w:rFonts w:eastAsia="SimSun"/>
          <w:kern w:val="2"/>
          <w:sz w:val="24"/>
          <w:szCs w:val="24"/>
          <w:lang w:eastAsia="hi-IN" w:bidi="hi-IN"/>
        </w:rPr>
      </w:pPr>
    </w:p>
    <w:p w:rsidR="00B06F6F" w:rsidRDefault="00B06F6F" w:rsidP="00B06F6F">
      <w:pPr>
        <w:widowControl/>
        <w:suppressAutoHyphens/>
        <w:autoSpaceDE/>
        <w:adjustRightInd/>
        <w:rPr>
          <w:rFonts w:eastAsia="SimSun"/>
          <w:b/>
          <w:kern w:val="2"/>
          <w:sz w:val="24"/>
          <w:szCs w:val="24"/>
          <w:lang w:eastAsia="hi-IN" w:bidi="hi-IN"/>
        </w:rPr>
      </w:pPr>
    </w:p>
    <w:p w:rsidR="00B06F6F" w:rsidRDefault="00B06F6F" w:rsidP="00B06F6F">
      <w:pPr>
        <w:suppressAutoHyphens/>
        <w:rPr>
          <w:rFonts w:eastAsia="SimSun"/>
          <w:kern w:val="2"/>
          <w:sz w:val="24"/>
          <w:szCs w:val="24"/>
          <w:lang w:eastAsia="hi-IN" w:bidi="hi-IN"/>
        </w:rPr>
      </w:pPr>
    </w:p>
    <w:p w:rsidR="00B06F6F" w:rsidRDefault="00B06F6F" w:rsidP="00B06F6F">
      <w:pPr>
        <w:suppressAutoHyphens/>
        <w:rPr>
          <w:rFonts w:eastAsia="SimSun"/>
          <w:kern w:val="2"/>
          <w:sz w:val="24"/>
          <w:szCs w:val="24"/>
          <w:lang w:eastAsia="hi-IN" w:bidi="hi-IN"/>
        </w:rPr>
      </w:pPr>
    </w:p>
    <w:p w:rsidR="00B06F6F" w:rsidRDefault="00B06F6F" w:rsidP="00B06F6F">
      <w:pPr>
        <w:suppressAutoHyphens/>
        <w:rPr>
          <w:rFonts w:eastAsia="SimSun"/>
          <w:kern w:val="2"/>
          <w:sz w:val="24"/>
          <w:szCs w:val="24"/>
          <w:lang w:eastAsia="hi-IN" w:bidi="hi-IN"/>
        </w:rPr>
      </w:pPr>
    </w:p>
    <w:p w:rsidR="00B06F6F" w:rsidRPr="00B06F6F" w:rsidRDefault="00B06F6F" w:rsidP="00B06F6F">
      <w:pPr>
        <w:suppressAutoHyphens/>
        <w:jc w:val="center"/>
        <w:rPr>
          <w:color w:val="000000"/>
          <w:sz w:val="24"/>
          <w:szCs w:val="24"/>
        </w:rPr>
      </w:pPr>
      <w:r w:rsidRPr="00B06F6F">
        <w:rPr>
          <w:color w:val="000000"/>
          <w:sz w:val="24"/>
          <w:szCs w:val="24"/>
        </w:rPr>
        <w:t>Омск, 2022</w:t>
      </w:r>
    </w:p>
    <w:p w:rsidR="00B06F6F" w:rsidRDefault="00B06F6F" w:rsidP="00B06F6F">
      <w:pPr>
        <w:suppressAutoHyphens/>
        <w:jc w:val="center"/>
        <w:rPr>
          <w:sz w:val="24"/>
          <w:szCs w:val="24"/>
        </w:rPr>
      </w:pPr>
      <w:r w:rsidRPr="00B06F6F">
        <w:rPr>
          <w:color w:val="000000"/>
          <w:sz w:val="24"/>
          <w:szCs w:val="24"/>
        </w:rPr>
        <w:br w:type="page"/>
      </w:r>
      <w:bookmarkEnd w:id="1"/>
      <w:bookmarkEnd w:id="2"/>
      <w:bookmarkEnd w:id="3"/>
    </w:p>
    <w:p w:rsidR="00DF1076" w:rsidRPr="00793E1B" w:rsidRDefault="00DF1076" w:rsidP="007F4471">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F16D4" w:rsidRPr="000F16D4" w:rsidRDefault="000F16D4" w:rsidP="000F16D4">
      <w:pPr>
        <w:widowControl/>
        <w:autoSpaceDE/>
        <w:autoSpaceDN/>
        <w:adjustRightInd/>
        <w:jc w:val="both"/>
        <w:rPr>
          <w:color w:val="000000"/>
          <w:spacing w:val="-3"/>
          <w:sz w:val="24"/>
          <w:szCs w:val="24"/>
          <w:lang w:eastAsia="en-US"/>
        </w:rPr>
      </w:pPr>
      <w:r w:rsidRPr="000F16D4">
        <w:rPr>
          <w:color w:val="000000"/>
          <w:spacing w:val="-3"/>
          <w:sz w:val="24"/>
          <w:szCs w:val="24"/>
          <w:lang w:eastAsia="en-US"/>
        </w:rPr>
        <w:t>к.э.н., доцент _________________ /О.В. Сергиенко /</w:t>
      </w:r>
    </w:p>
    <w:p w:rsidR="00B5109E" w:rsidRPr="0065230C" w:rsidRDefault="00B5109E" w:rsidP="00B5109E">
      <w:pPr>
        <w:widowControl/>
        <w:autoSpaceDE/>
        <w:autoSpaceDN/>
        <w:adjustRightInd/>
        <w:jc w:val="both"/>
        <w:rPr>
          <w:spacing w:val="-3"/>
          <w:sz w:val="24"/>
          <w:szCs w:val="24"/>
          <w:lang w:eastAsia="en-US"/>
        </w:rPr>
      </w:pPr>
    </w:p>
    <w:p w:rsidR="00B5109E" w:rsidRPr="0065230C" w:rsidRDefault="00B5109E" w:rsidP="00B5109E">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B06F6F" w:rsidRPr="00B06F6F" w:rsidRDefault="00B06F6F" w:rsidP="00B06F6F">
      <w:pPr>
        <w:widowControl/>
        <w:autoSpaceDE/>
        <w:adjustRightInd/>
        <w:jc w:val="both"/>
        <w:rPr>
          <w:color w:val="000000"/>
          <w:spacing w:val="-3"/>
          <w:sz w:val="24"/>
          <w:szCs w:val="24"/>
          <w:lang w:eastAsia="en-US"/>
        </w:rPr>
      </w:pPr>
      <w:bookmarkStart w:id="4" w:name="_Hlk104374607"/>
      <w:bookmarkStart w:id="5" w:name="_Hlk73103592"/>
      <w:r w:rsidRPr="00B06F6F">
        <w:rPr>
          <w:color w:val="000000"/>
          <w:spacing w:val="-3"/>
          <w:sz w:val="24"/>
          <w:szCs w:val="24"/>
          <w:lang w:eastAsia="en-US"/>
        </w:rPr>
        <w:t>Протокол от 25 марта 2022 г. № 8</w:t>
      </w:r>
      <w:bookmarkEnd w:id="4"/>
    </w:p>
    <w:p w:rsidR="0047373B" w:rsidRPr="00C1531A" w:rsidRDefault="0047373B" w:rsidP="0047373B">
      <w:pPr>
        <w:jc w:val="both"/>
        <w:rPr>
          <w:spacing w:val="-3"/>
          <w:sz w:val="24"/>
          <w:szCs w:val="24"/>
        </w:rPr>
      </w:pPr>
    </w:p>
    <w:p w:rsidR="0047373B" w:rsidRDefault="0047373B" w:rsidP="0047373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3651DC" w:rsidRPr="00961B0F">
        <w:rPr>
          <w:b/>
          <w:sz w:val="24"/>
          <w:szCs w:val="24"/>
        </w:rPr>
        <w:t>38.03.04 Государственное и муниципальное управление</w:t>
      </w:r>
      <w:r w:rsidR="004A68C9" w:rsidRPr="0048505D">
        <w:rPr>
          <w:sz w:val="24"/>
          <w:szCs w:val="24"/>
        </w:rPr>
        <w:t xml:space="preserve"> (уровень бакалавриата)</w:t>
      </w:r>
      <w:r w:rsidRPr="0048505D">
        <w:rPr>
          <w:sz w:val="24"/>
          <w:szCs w:val="24"/>
        </w:rPr>
        <w:t xml:space="preserve">, </w:t>
      </w:r>
      <w:r w:rsidR="007E14CF" w:rsidRPr="0048505D">
        <w:rPr>
          <w:sz w:val="24"/>
          <w:szCs w:val="24"/>
        </w:rPr>
        <w:t>утверж</w:t>
      </w:r>
      <w:r w:rsidR="007E14CF" w:rsidRPr="0065230C">
        <w:rPr>
          <w:sz w:val="24"/>
          <w:szCs w:val="24"/>
        </w:rPr>
        <w:t>денного Приказом Минобрнауки России от 10.12.2014 № 1567 (зарегистрирован в Минюсте России 05.02.2015 N 35894</w:t>
      </w:r>
      <w:r w:rsidR="007E14CF"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B06F6F" w:rsidRPr="00B06F6F" w:rsidRDefault="00B06F6F" w:rsidP="00B06F6F">
      <w:pPr>
        <w:jc w:val="both"/>
        <w:rPr>
          <w:color w:val="000000"/>
          <w:sz w:val="24"/>
          <w:szCs w:val="24"/>
        </w:rPr>
      </w:pPr>
      <w:bookmarkStart w:id="6" w:name="_Hlk104374668"/>
      <w:bookmarkStart w:id="7" w:name="_Hlk104375903"/>
      <w:r w:rsidRPr="00B06F6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Рабочая программа дисциплины составлена в соответствии с локальными нормативными актами ЧУ ОО ВО «</w:t>
      </w:r>
      <w:r w:rsidRPr="00B06F6F">
        <w:rPr>
          <w:b/>
          <w:color w:val="000000"/>
          <w:sz w:val="24"/>
          <w:szCs w:val="24"/>
          <w:lang w:eastAsia="en-US"/>
        </w:rPr>
        <w:t>Омская гуманитарная академия</w:t>
      </w:r>
      <w:r w:rsidRPr="00B06F6F">
        <w:rPr>
          <w:color w:val="000000"/>
          <w:sz w:val="24"/>
          <w:szCs w:val="24"/>
          <w:lang w:eastAsia="en-US"/>
        </w:rPr>
        <w:t>» (</w:t>
      </w:r>
      <w:r w:rsidRPr="00B06F6F">
        <w:rPr>
          <w:i/>
          <w:color w:val="000000"/>
          <w:sz w:val="24"/>
          <w:szCs w:val="24"/>
          <w:lang w:eastAsia="en-US"/>
        </w:rPr>
        <w:t>далее – Академия; ОмГА</w:t>
      </w:r>
      <w:r w:rsidRPr="00B06F6F">
        <w:rPr>
          <w:color w:val="000000"/>
          <w:sz w:val="24"/>
          <w:szCs w:val="24"/>
          <w:lang w:eastAsia="en-US"/>
        </w:rPr>
        <w:t>):</w:t>
      </w:r>
    </w:p>
    <w:p w:rsidR="00B06F6F" w:rsidRPr="00B06F6F" w:rsidRDefault="00B06F6F" w:rsidP="00B06F6F">
      <w:pPr>
        <w:widowControl/>
        <w:autoSpaceDE/>
        <w:adjustRightInd/>
        <w:ind w:firstLine="709"/>
        <w:jc w:val="both"/>
        <w:rPr>
          <w:color w:val="000000"/>
          <w:sz w:val="24"/>
          <w:szCs w:val="24"/>
          <w:lang w:eastAsia="en-US"/>
        </w:rPr>
      </w:pPr>
      <w:bookmarkStart w:id="8" w:name="_Hlk104374748"/>
      <w:r w:rsidRPr="00B06F6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961B0F" w:rsidRPr="006E1872" w:rsidRDefault="002933E5" w:rsidP="00961B0F">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3651DC" w:rsidRPr="007E14CF">
        <w:rPr>
          <w:b/>
          <w:sz w:val="24"/>
          <w:szCs w:val="24"/>
        </w:rPr>
        <w:t>38.03.04 Государственное и муниципальное управление</w:t>
      </w:r>
      <w:r w:rsidR="00F00B76" w:rsidRPr="007E14CF">
        <w:rPr>
          <w:b/>
          <w:sz w:val="24"/>
          <w:szCs w:val="24"/>
        </w:rPr>
        <w:t xml:space="preserve"> </w:t>
      </w:r>
      <w:r w:rsidR="00F00B76" w:rsidRPr="007E14CF">
        <w:rPr>
          <w:sz w:val="24"/>
          <w:szCs w:val="24"/>
        </w:rPr>
        <w:t xml:space="preserve">(уровень бакалавриата), </w:t>
      </w:r>
      <w:r w:rsidRPr="007E14CF">
        <w:rPr>
          <w:sz w:val="24"/>
          <w:szCs w:val="24"/>
        </w:rPr>
        <w:t xml:space="preserve">направленность (профиль) </w:t>
      </w:r>
      <w:r w:rsidR="00A76E53" w:rsidRPr="007E14CF">
        <w:rPr>
          <w:sz w:val="24"/>
          <w:szCs w:val="24"/>
        </w:rPr>
        <w:t>программы «</w:t>
      </w:r>
      <w:r w:rsidR="003651DC" w:rsidRPr="007E14CF">
        <w:rPr>
          <w:sz w:val="24"/>
          <w:szCs w:val="24"/>
        </w:rPr>
        <w:t>Государственная и муниципальная служба</w:t>
      </w:r>
      <w:r w:rsidR="00A76E53" w:rsidRPr="007E14CF">
        <w:rPr>
          <w:sz w:val="24"/>
          <w:szCs w:val="24"/>
        </w:rPr>
        <w:t>»</w:t>
      </w:r>
      <w:r w:rsidRPr="007E14CF">
        <w:rPr>
          <w:sz w:val="24"/>
          <w:szCs w:val="24"/>
        </w:rPr>
        <w:t xml:space="preserve">; </w:t>
      </w:r>
      <w:r w:rsidRPr="007E14CF">
        <w:rPr>
          <w:sz w:val="24"/>
          <w:szCs w:val="24"/>
          <w:lang w:eastAsia="en-US"/>
        </w:rPr>
        <w:t>форм</w:t>
      </w:r>
      <w:r w:rsidR="00E42AED" w:rsidRPr="000B40A9">
        <w:rPr>
          <w:sz w:val="24"/>
          <w:szCs w:val="24"/>
          <w:lang w:eastAsia="en-US"/>
        </w:rPr>
        <w:t>а</w:t>
      </w:r>
      <w:r w:rsidRPr="000B40A9">
        <w:rPr>
          <w:sz w:val="24"/>
          <w:szCs w:val="24"/>
          <w:lang w:eastAsia="en-US"/>
        </w:rPr>
        <w:t xml:space="preserve"> обучения –</w:t>
      </w:r>
      <w:r w:rsidR="00F00B76" w:rsidRPr="000B40A9">
        <w:rPr>
          <w:sz w:val="24"/>
          <w:szCs w:val="24"/>
          <w:lang w:eastAsia="en-US"/>
        </w:rPr>
        <w:t xml:space="preserve"> </w:t>
      </w:r>
      <w:r w:rsidRPr="000B40A9">
        <w:rPr>
          <w:sz w:val="24"/>
          <w:szCs w:val="24"/>
          <w:lang w:eastAsia="en-US"/>
        </w:rPr>
        <w:t xml:space="preserve">очная) </w:t>
      </w:r>
      <w:bookmarkStart w:id="9" w:name="_Hlk104375391"/>
      <w:r w:rsidR="00B06F6F" w:rsidRPr="00B06F6F">
        <w:rPr>
          <w:color w:val="000000"/>
          <w:sz w:val="24"/>
          <w:szCs w:val="24"/>
          <w:lang w:eastAsia="en-US"/>
        </w:rPr>
        <w:t xml:space="preserve">на </w:t>
      </w:r>
      <w:r w:rsidR="00B06F6F">
        <w:rPr>
          <w:color w:val="000000"/>
          <w:sz w:val="24"/>
          <w:szCs w:val="24"/>
        </w:rPr>
        <w:t>2022/2023 учебный год,</w:t>
      </w:r>
      <w:r w:rsidR="00B06F6F">
        <w:rPr>
          <w:color w:val="538135"/>
          <w:sz w:val="24"/>
          <w:szCs w:val="24"/>
        </w:rPr>
        <w:t xml:space="preserve"> </w:t>
      </w:r>
      <w:r w:rsidR="00B06F6F" w:rsidRPr="00B06F6F">
        <w:rPr>
          <w:color w:val="000000"/>
          <w:sz w:val="24"/>
          <w:szCs w:val="24"/>
        </w:rPr>
        <w:t>утвержденным приказом ректора от</w:t>
      </w:r>
      <w:r w:rsidR="00B06F6F">
        <w:rPr>
          <w:sz w:val="24"/>
          <w:szCs w:val="24"/>
        </w:rPr>
        <w:t xml:space="preserve"> </w:t>
      </w:r>
      <w:r w:rsidR="00B06F6F">
        <w:rPr>
          <w:color w:val="000000"/>
          <w:sz w:val="24"/>
          <w:szCs w:val="24"/>
          <w:lang w:eastAsia="en-US"/>
        </w:rPr>
        <w:t>28.03.2022 № 28</w:t>
      </w:r>
      <w:bookmarkEnd w:id="9"/>
      <w:r w:rsidR="00961B0F" w:rsidRPr="002C784C">
        <w:rPr>
          <w:sz w:val="24"/>
          <w:szCs w:val="24"/>
          <w:lang w:eastAsia="en-US"/>
        </w:rPr>
        <w:t>;</w:t>
      </w:r>
    </w:p>
    <w:p w:rsidR="00961B0F" w:rsidRPr="006E1872" w:rsidRDefault="00E42AED" w:rsidP="00961B0F">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651DC" w:rsidRPr="007E14CF">
        <w:rPr>
          <w:b/>
          <w:sz w:val="24"/>
          <w:szCs w:val="24"/>
        </w:rPr>
        <w:t>38.03.04 Государственное и муниципальное управление</w:t>
      </w:r>
      <w:r w:rsidR="000B40A9" w:rsidRPr="007E14CF">
        <w:rPr>
          <w:sz w:val="24"/>
          <w:szCs w:val="24"/>
        </w:rPr>
        <w:t xml:space="preserve"> </w:t>
      </w:r>
      <w:r w:rsidRPr="007E14CF">
        <w:rPr>
          <w:sz w:val="24"/>
          <w:szCs w:val="24"/>
        </w:rPr>
        <w:t xml:space="preserve">(уровень бакалавриата), направленность </w:t>
      </w:r>
      <w:r w:rsidRPr="007E14CF">
        <w:rPr>
          <w:sz w:val="24"/>
          <w:szCs w:val="24"/>
        </w:rPr>
        <w:lastRenderedPageBreak/>
        <w:t xml:space="preserve">(профиль) </w:t>
      </w:r>
      <w:r w:rsidR="00A76E53" w:rsidRPr="007E14CF">
        <w:rPr>
          <w:sz w:val="24"/>
          <w:szCs w:val="24"/>
        </w:rPr>
        <w:t xml:space="preserve">программы </w:t>
      </w:r>
      <w:r w:rsidR="000B40A9" w:rsidRPr="007E14CF">
        <w:rPr>
          <w:sz w:val="24"/>
          <w:szCs w:val="24"/>
        </w:rPr>
        <w:t>«</w:t>
      </w:r>
      <w:r w:rsidR="003651DC" w:rsidRPr="007E14CF">
        <w:rPr>
          <w:sz w:val="24"/>
          <w:szCs w:val="24"/>
        </w:rPr>
        <w:t>Государственная и муниципальная служба</w:t>
      </w:r>
      <w:r w:rsidR="000B40A9" w:rsidRPr="007E14CF">
        <w:rPr>
          <w:sz w:val="24"/>
          <w:szCs w:val="24"/>
        </w:rPr>
        <w:t>»</w:t>
      </w:r>
      <w:r w:rsidRPr="007E14CF">
        <w:rPr>
          <w:sz w:val="24"/>
          <w:szCs w:val="24"/>
        </w:rPr>
        <w:t>; форма обучения</w:t>
      </w:r>
      <w:r w:rsidRPr="00793E1B">
        <w:rPr>
          <w:color w:val="000000"/>
          <w:sz w:val="24"/>
          <w:szCs w:val="24"/>
        </w:rPr>
        <w:t xml:space="preserve"> – заочная </w:t>
      </w:r>
      <w:r w:rsidR="00B06F6F" w:rsidRPr="00B06F6F">
        <w:rPr>
          <w:color w:val="000000"/>
          <w:sz w:val="24"/>
          <w:szCs w:val="24"/>
          <w:lang w:eastAsia="en-US"/>
        </w:rPr>
        <w:t xml:space="preserve">на </w:t>
      </w:r>
      <w:r w:rsidR="00B06F6F">
        <w:rPr>
          <w:color w:val="000000"/>
          <w:sz w:val="24"/>
          <w:szCs w:val="24"/>
        </w:rPr>
        <w:t>2022/2023 учебный год,</w:t>
      </w:r>
      <w:r w:rsidR="00B06F6F">
        <w:rPr>
          <w:color w:val="538135"/>
          <w:sz w:val="24"/>
          <w:szCs w:val="24"/>
        </w:rPr>
        <w:t xml:space="preserve"> </w:t>
      </w:r>
      <w:r w:rsidR="00B06F6F" w:rsidRPr="00B06F6F">
        <w:rPr>
          <w:color w:val="000000"/>
          <w:sz w:val="24"/>
          <w:szCs w:val="24"/>
        </w:rPr>
        <w:t>утвержденным приказом ректора от</w:t>
      </w:r>
      <w:r w:rsidR="00B06F6F">
        <w:rPr>
          <w:sz w:val="24"/>
          <w:szCs w:val="24"/>
        </w:rPr>
        <w:t xml:space="preserve"> </w:t>
      </w:r>
      <w:r w:rsidR="00B06F6F">
        <w:rPr>
          <w:color w:val="000000"/>
          <w:sz w:val="24"/>
          <w:szCs w:val="24"/>
          <w:lang w:eastAsia="en-US"/>
        </w:rPr>
        <w:t>28.03.2022 № 28</w:t>
      </w:r>
      <w:r w:rsidR="00CA3B88">
        <w:rPr>
          <w:sz w:val="24"/>
          <w:szCs w:val="24"/>
          <w:lang w:eastAsia="en-US"/>
        </w:rPr>
        <w:t>.</w:t>
      </w:r>
    </w:p>
    <w:p w:rsidR="00A76E53" w:rsidRPr="007E14CF"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7E14CF" w:rsidRPr="007E14CF">
        <w:rPr>
          <w:b/>
          <w:bCs/>
          <w:sz w:val="24"/>
          <w:szCs w:val="24"/>
        </w:rPr>
        <w:t>В</w:t>
      </w:r>
      <w:r w:rsidR="003651DC" w:rsidRPr="007E14CF">
        <w:rPr>
          <w:b/>
          <w:bCs/>
          <w:sz w:val="24"/>
          <w:szCs w:val="24"/>
        </w:rPr>
        <w:t>.14</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w:t>
      </w:r>
      <w:r w:rsidRPr="007F4471">
        <w:rPr>
          <w:b/>
          <w:sz w:val="24"/>
          <w:szCs w:val="24"/>
        </w:rPr>
        <w:t>тече</w:t>
      </w:r>
      <w:r w:rsidR="00CA3B88" w:rsidRPr="007F4471">
        <w:rPr>
          <w:b/>
          <w:sz w:val="24"/>
          <w:szCs w:val="24"/>
        </w:rPr>
        <w:t xml:space="preserve">ние </w:t>
      </w:r>
      <w:bookmarkStart w:id="10" w:name="_Hlk104374898"/>
      <w:r w:rsidR="00B06F6F" w:rsidRPr="00B06F6F">
        <w:rPr>
          <w:b/>
          <w:color w:val="000000"/>
          <w:sz w:val="24"/>
          <w:szCs w:val="24"/>
        </w:rPr>
        <w:t xml:space="preserve">2022/2023 </w:t>
      </w:r>
      <w:bookmarkEnd w:id="10"/>
      <w:r w:rsidRPr="007F4471">
        <w:rPr>
          <w:b/>
          <w:sz w:val="24"/>
          <w:szCs w:val="24"/>
        </w:rPr>
        <w:t>учебного</w:t>
      </w:r>
      <w:r w:rsidRPr="007E14CF">
        <w:rPr>
          <w:b/>
          <w:sz w:val="24"/>
          <w:szCs w:val="24"/>
        </w:rPr>
        <w:t xml:space="preserve"> года:</w:t>
      </w:r>
    </w:p>
    <w:p w:rsidR="00A76E53" w:rsidRPr="007E14CF" w:rsidRDefault="00D60892"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CA3B88">
        <w:rPr>
          <w:sz w:val="24"/>
          <w:szCs w:val="24"/>
        </w:rPr>
        <w:t xml:space="preserve">ние </w:t>
      </w:r>
      <w:r w:rsidR="00B06F6F" w:rsidRPr="00B06F6F">
        <w:rPr>
          <w:b/>
          <w:color w:val="000000"/>
          <w:sz w:val="24"/>
          <w:szCs w:val="24"/>
        </w:rPr>
        <w:t xml:space="preserve">2022/2023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7E14CF" w:rsidRPr="007E14CF">
        <w:rPr>
          <w:rFonts w:ascii="Times New Roman" w:hAnsi="Times New Roman"/>
          <w:b/>
          <w:bCs/>
          <w:sz w:val="24"/>
          <w:szCs w:val="24"/>
        </w:rPr>
        <w:t>В</w:t>
      </w:r>
      <w:r w:rsidR="003651DC" w:rsidRPr="007E14CF">
        <w:rPr>
          <w:rFonts w:ascii="Times New Roman" w:hAnsi="Times New Roman"/>
          <w:b/>
          <w:bCs/>
          <w:sz w:val="24"/>
          <w:szCs w:val="24"/>
        </w:rPr>
        <w:t>.14</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E14C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51DC" w:rsidRPr="007E14CF">
        <w:rPr>
          <w:sz w:val="24"/>
          <w:szCs w:val="24"/>
        </w:rPr>
        <w:t>38.03.04 Государственное и муниципальное управление</w:t>
      </w:r>
      <w:r w:rsidR="000B40A9" w:rsidRPr="007E14CF">
        <w:rPr>
          <w:sz w:val="24"/>
          <w:szCs w:val="24"/>
        </w:rPr>
        <w:t xml:space="preserve"> (уровень бакалавриата),</w:t>
      </w:r>
      <w:r w:rsidR="000B40A9" w:rsidRPr="00793E1B">
        <w:rPr>
          <w:color w:val="000000"/>
          <w:sz w:val="24"/>
          <w:szCs w:val="24"/>
        </w:rPr>
        <w:t xml:space="preserve"> </w:t>
      </w:r>
      <w:r w:rsidR="007E14CF" w:rsidRPr="0065230C">
        <w:rPr>
          <w:sz w:val="24"/>
          <w:szCs w:val="24"/>
        </w:rPr>
        <w:t>утвержденного Приказом Минобрнауки России от 10.12.2014 № 1567 (зарегистрирован в Минюсте России 05.02.2015 N 35894</w:t>
      </w:r>
      <w:r w:rsidR="007E14CF"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660"/>
        <w:gridCol w:w="5128"/>
      </w:tblGrid>
      <w:tr w:rsidR="00793F01" w:rsidRPr="00793E1B" w:rsidTr="000D4CB8">
        <w:trPr>
          <w:trHeight w:val="195"/>
        </w:trPr>
        <w:tc>
          <w:tcPr>
            <w:tcW w:w="317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66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12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961B0F">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660" w:type="dxa"/>
            <w:vAlign w:val="center"/>
          </w:tcPr>
          <w:p w:rsidR="0048505D" w:rsidRPr="00057C90" w:rsidRDefault="0048505D" w:rsidP="00512203">
            <w:pPr>
              <w:widowControl/>
              <w:tabs>
                <w:tab w:val="left" w:pos="708"/>
              </w:tabs>
              <w:autoSpaceDE/>
              <w:adjustRightInd/>
              <w:jc w:val="center"/>
              <w:rPr>
                <w:rFonts w:eastAsia="Calibri"/>
                <w:sz w:val="24"/>
                <w:szCs w:val="24"/>
                <w:lang w:eastAsia="en-US"/>
              </w:rPr>
            </w:pPr>
            <w:r w:rsidRPr="00057C90">
              <w:rPr>
                <w:sz w:val="24"/>
                <w:szCs w:val="24"/>
              </w:rPr>
              <w:t>ОПК-3</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821FE1" w:rsidRDefault="00795253"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разработки </w:t>
            </w:r>
            <w:r w:rsidR="0048505D">
              <w:rPr>
                <w:rFonts w:eastAsia="Calibri"/>
                <w:sz w:val="24"/>
                <w:szCs w:val="24"/>
                <w:lang w:eastAsia="en-US"/>
              </w:rPr>
              <w:t>стратегий управления человеческими ресурсами</w:t>
            </w:r>
            <w:r w:rsidR="0048505D" w:rsidRPr="00821FE1">
              <w:rPr>
                <w:rFonts w:eastAsia="Calibri"/>
                <w:sz w:val="24"/>
                <w:szCs w:val="24"/>
                <w:lang w:eastAsia="en-US"/>
              </w:rPr>
              <w:t>;</w:t>
            </w:r>
          </w:p>
          <w:p w:rsidR="0048505D" w:rsidRPr="00821FE1"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теоретические основы </w:t>
            </w:r>
            <w:r>
              <w:rPr>
                <w:rFonts w:eastAsia="Calibri"/>
                <w:sz w:val="24"/>
                <w:szCs w:val="24"/>
                <w:lang w:eastAsia="en-US"/>
              </w:rPr>
              <w:t xml:space="preserve">стратегического </w:t>
            </w:r>
            <w:r w:rsidRPr="00821FE1">
              <w:rPr>
                <w:rFonts w:eastAsia="Calibri"/>
                <w:sz w:val="24"/>
                <w:szCs w:val="24"/>
                <w:lang w:eastAsia="en-US"/>
              </w:rPr>
              <w:t>планирования мероприятий</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961B0F">
              <w:rPr>
                <w:rFonts w:eastAsia="Calibri"/>
                <w:i/>
                <w:sz w:val="24"/>
                <w:szCs w:val="24"/>
                <w:lang w:eastAsia="en-US"/>
              </w:rPr>
              <w:t>:</w:t>
            </w:r>
            <w:r w:rsidRPr="00821FE1">
              <w:rPr>
                <w:rFonts w:eastAsia="Calibri"/>
                <w:i/>
                <w:sz w:val="24"/>
                <w:szCs w:val="24"/>
                <w:lang w:eastAsia="en-US"/>
              </w:rPr>
              <w:t xml:space="preserve"> </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стратегического планирования и управления; </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развития организации</w:t>
            </w:r>
            <w:r w:rsidR="0048505D" w:rsidRPr="00821FE1">
              <w:rPr>
                <w:rFonts w:eastAsia="Calibri"/>
                <w:sz w:val="24"/>
                <w:szCs w:val="24"/>
                <w:lang w:eastAsia="en-US"/>
              </w:rPr>
              <w:t>;</w:t>
            </w:r>
          </w:p>
          <w:p w:rsidR="00FD1A54" w:rsidRPr="00821FE1"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управления человеческими ресурсами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961B0F">
              <w:rPr>
                <w:rFonts w:eastAsia="Calibri"/>
                <w:i/>
                <w:sz w:val="24"/>
                <w:szCs w:val="24"/>
                <w:lang w:eastAsia="en-US"/>
              </w:rPr>
              <w:t>:</w:t>
            </w:r>
            <w:r w:rsidRPr="00821FE1">
              <w:rPr>
                <w:rFonts w:eastAsia="Calibri"/>
                <w:sz w:val="24"/>
                <w:szCs w:val="24"/>
                <w:lang w:eastAsia="en-US"/>
              </w:rPr>
              <w:t xml:space="preserve"> </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Pr="00821FE1">
              <w:rPr>
                <w:rFonts w:eastAsia="Calibri"/>
                <w:sz w:val="24"/>
                <w:szCs w:val="24"/>
                <w:lang w:eastAsia="en-US"/>
              </w:rPr>
              <w:t xml:space="preserve">планирования </w:t>
            </w:r>
            <w:r w:rsidRPr="00821FE1">
              <w:rPr>
                <w:rFonts w:eastAsia="Calibri"/>
                <w:sz w:val="24"/>
                <w:szCs w:val="24"/>
                <w:lang w:eastAsia="en-US"/>
              </w:rPr>
              <w:lastRenderedPageBreak/>
              <w:t>мероприятий;</w:t>
            </w:r>
          </w:p>
          <w:p w:rsidR="0048505D" w:rsidRPr="004960C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стратегии управления человеческими ресурсами </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
                <w:bCs/>
                <w:color w:val="000000"/>
              </w:rPr>
            </w:pPr>
          </w:p>
          <w:p w:rsidR="0048505D" w:rsidRPr="00E50C99"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961B0F">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660"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ПК-6</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3F5C35"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2C69BB">
              <w:rPr>
                <w:rFonts w:eastAsia="Calibri"/>
                <w:sz w:val="24"/>
                <w:szCs w:val="24"/>
                <w:lang w:eastAsia="en-US"/>
              </w:rPr>
              <w:t xml:space="preserve">методы </w:t>
            </w:r>
            <w:r w:rsidR="00FD1A54" w:rsidRPr="002C69BB">
              <w:rPr>
                <w:rFonts w:eastAsia="Calibri"/>
                <w:sz w:val="24"/>
                <w:szCs w:val="24"/>
                <w:lang w:eastAsia="en-US"/>
              </w:rPr>
              <w:t>стратегического</w:t>
            </w:r>
            <w:r w:rsidRPr="002C69BB">
              <w:rPr>
                <w:rFonts w:eastAsia="Calibri"/>
                <w:sz w:val="24"/>
                <w:szCs w:val="24"/>
                <w:lang w:eastAsia="en-US"/>
              </w:rPr>
              <w:t xml:space="preserve"> анализа </w:t>
            </w:r>
            <w:r w:rsidRPr="002C69BB">
              <w:rPr>
                <w:sz w:val="24"/>
                <w:szCs w:val="24"/>
              </w:rPr>
              <w:t xml:space="preserve">данных, необходимых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w:t>
            </w:r>
          </w:p>
          <w:p w:rsidR="003F5C35" w:rsidRPr="002C69BB" w:rsidRDefault="003F5C35" w:rsidP="003E6576">
            <w:pPr>
              <w:widowControl/>
              <w:numPr>
                <w:ilvl w:val="0"/>
                <w:numId w:val="3"/>
              </w:numPr>
              <w:tabs>
                <w:tab w:val="left" w:pos="318"/>
              </w:tabs>
              <w:autoSpaceDE/>
              <w:adjustRightInd/>
              <w:ind w:left="0" w:firstLine="34"/>
              <w:rPr>
                <w:rFonts w:eastAsia="Calibr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48505D" w:rsidRPr="002C69BB" w:rsidRDefault="0048505D" w:rsidP="00362692">
            <w:pPr>
              <w:widowControl/>
              <w:tabs>
                <w:tab w:val="left" w:pos="318"/>
              </w:tabs>
              <w:autoSpaceDE/>
              <w:adjustRightInd/>
              <w:ind w:firstLine="34"/>
              <w:rPr>
                <w:rFonts w:eastAsia="Calibri"/>
                <w:i/>
                <w:sz w:val="24"/>
                <w:szCs w:val="24"/>
                <w:lang w:eastAsia="en-US"/>
              </w:rPr>
            </w:pPr>
            <w:r w:rsidRPr="002C69BB">
              <w:rPr>
                <w:rFonts w:eastAsia="Calibri"/>
                <w:i/>
                <w:sz w:val="24"/>
                <w:szCs w:val="24"/>
                <w:lang w:eastAsia="en-US"/>
              </w:rPr>
              <w:t>Уметь</w:t>
            </w:r>
            <w:r w:rsidR="00961B0F">
              <w:rPr>
                <w:rFonts w:eastAsia="Calibri"/>
                <w:i/>
                <w:sz w:val="24"/>
                <w:szCs w:val="24"/>
                <w:lang w:eastAsia="en-US"/>
              </w:rPr>
              <w:t>:</w:t>
            </w:r>
            <w:r w:rsidRPr="002C69BB">
              <w:rPr>
                <w:rFonts w:eastAsia="Calibri"/>
                <w: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w:t>
            </w:r>
            <w:r w:rsidR="00FD1A54" w:rsidRPr="002C69BB">
              <w:rPr>
                <w:rFonts w:eastAsia="Calibri"/>
                <w:sz w:val="24"/>
                <w:szCs w:val="24"/>
                <w:lang w:eastAsia="en-US"/>
              </w:rPr>
              <w:t>стратегический анализ</w:t>
            </w:r>
            <w:r w:rsidRPr="002C69BB">
              <w:rPr>
                <w:rFonts w:eastAsia="Calibri"/>
                <w:sz w:val="24"/>
                <w:szCs w:val="24"/>
                <w:lang w:eastAsia="en-US"/>
              </w:rPr>
              <w:t xml:space="preserve">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62692">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sidR="00961B0F">
              <w:rPr>
                <w:rFonts w:eastAsia="Calibri"/>
                <w:i/>
                <w:sz w:val="24"/>
                <w:szCs w:val="24"/>
                <w:lang w:eastAsia="en-US"/>
              </w:rPr>
              <w:t>:</w:t>
            </w:r>
            <w:r w:rsidRPr="002C69BB">
              <w:rPr>
                <w:rFonts w:eastAsia="Calibr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w:t>
            </w:r>
            <w:r w:rsidR="00FD1A54" w:rsidRPr="002C69BB">
              <w:rPr>
                <w:bCs/>
                <w:sz w:val="24"/>
                <w:szCs w:val="24"/>
              </w:rPr>
              <w:t>стратегического</w:t>
            </w:r>
            <w:r w:rsidRPr="002C69BB">
              <w:rPr>
                <w:bCs/>
                <w:sz w:val="24"/>
                <w:szCs w:val="24"/>
              </w:rPr>
              <w:t xml:space="preserve">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F0FEF" w:rsidRDefault="00FD1A54" w:rsidP="002F0FEF">
            <w:pPr>
              <w:widowControl/>
              <w:numPr>
                <w:ilvl w:val="0"/>
                <w:numId w:val="3"/>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навыками оценки возможностей</w:t>
            </w:r>
            <w:r w:rsidR="002C69BB" w:rsidRPr="002C69BB">
              <w:rPr>
                <w:rFonts w:eastAsia="Calibri"/>
                <w:sz w:val="24"/>
                <w:szCs w:val="24"/>
                <w:lang w:eastAsia="en-US"/>
              </w:rPr>
              <w:t xml:space="preserve"> для реализации стратегических направлений </w:t>
            </w:r>
            <w:r w:rsidR="0048505D" w:rsidRPr="002C69BB">
              <w:rPr>
                <w:bCs/>
                <w:sz w:val="24"/>
                <w:szCs w:val="24"/>
              </w:rPr>
              <w:t xml:space="preserve">деятельности органов государственной власти Российской Федерации, органов государственной власти субъектов Российской </w:t>
            </w:r>
            <w:r w:rsidR="0048505D" w:rsidRPr="002C69BB">
              <w:rPr>
                <w:bCs/>
                <w:sz w:val="24"/>
                <w:szCs w:val="24"/>
              </w:rPr>
              <w:lastRenderedPageBreak/>
              <w:t>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0048505D" w:rsidRPr="00E50C99">
              <w:rPr>
                <w:bCs/>
                <w:color w:val="000000"/>
                <w:sz w:val="24"/>
                <w:szCs w:val="24"/>
              </w:rPr>
              <w:t xml:space="preserve"> организаций</w:t>
            </w:r>
          </w:p>
        </w:tc>
      </w:tr>
      <w:tr w:rsidR="00961B0F" w:rsidRPr="00793E1B" w:rsidTr="002F0FEF">
        <w:trPr>
          <w:trHeight w:val="4841"/>
        </w:trPr>
        <w:tc>
          <w:tcPr>
            <w:tcW w:w="3173" w:type="dxa"/>
            <w:vAlign w:val="center"/>
          </w:tcPr>
          <w:p w:rsidR="00961B0F" w:rsidRPr="00961B0F" w:rsidRDefault="00961B0F" w:rsidP="00362692">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660" w:type="dxa"/>
            <w:vAlign w:val="center"/>
          </w:tcPr>
          <w:p w:rsidR="00961B0F" w:rsidRPr="00E50C99" w:rsidRDefault="00961B0F" w:rsidP="00362692">
            <w:pPr>
              <w:widowControl/>
              <w:tabs>
                <w:tab w:val="left" w:pos="708"/>
              </w:tabs>
              <w:autoSpaceDE/>
              <w:adjustRightInd/>
              <w:jc w:val="center"/>
              <w:rPr>
                <w:sz w:val="24"/>
                <w:szCs w:val="24"/>
              </w:rPr>
            </w:pPr>
            <w:r>
              <w:rPr>
                <w:sz w:val="24"/>
                <w:szCs w:val="24"/>
              </w:rPr>
              <w:t>ПК-17</w:t>
            </w:r>
          </w:p>
        </w:tc>
        <w:tc>
          <w:tcPr>
            <w:tcW w:w="5128" w:type="dxa"/>
          </w:tcPr>
          <w:p w:rsidR="006259E3" w:rsidRPr="004960CB" w:rsidRDefault="006259E3" w:rsidP="002F0FE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6259E3" w:rsidRPr="00821FE1" w:rsidRDefault="006259E3" w:rsidP="002F0FEF">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6259E3" w:rsidRPr="003E6576" w:rsidRDefault="006259E3" w:rsidP="002F0FEF">
            <w:pPr>
              <w:pStyle w:val="Default"/>
              <w:numPr>
                <w:ilvl w:val="0"/>
                <w:numId w:val="9"/>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6259E3" w:rsidRPr="00821FE1" w:rsidRDefault="006259E3" w:rsidP="002F0FE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6259E3" w:rsidRPr="00821FE1" w:rsidRDefault="006259E3" w:rsidP="002F0FEF">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6259E3" w:rsidRPr="00821FE1" w:rsidRDefault="006259E3" w:rsidP="002F0FEF">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961B0F" w:rsidRPr="004960CB" w:rsidRDefault="006259E3" w:rsidP="002F0FEF">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7E14CF" w:rsidRPr="007E14CF">
        <w:rPr>
          <w:b/>
          <w:bCs/>
          <w:sz w:val="24"/>
          <w:szCs w:val="24"/>
        </w:rPr>
        <w:t>В</w:t>
      </w:r>
      <w:r w:rsidR="003651DC" w:rsidRPr="007E14CF">
        <w:rPr>
          <w:b/>
          <w:bCs/>
          <w:sz w:val="24"/>
          <w:szCs w:val="24"/>
        </w:rPr>
        <w:t>.14</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7E14CF">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259E3">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793E1B" w:rsidTr="00DC61FA">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DC61FA">
        <w:tc>
          <w:tcPr>
            <w:tcW w:w="1196" w:type="dxa"/>
            <w:vAlign w:val="center"/>
          </w:tcPr>
          <w:p w:rsidR="00DA3FFC" w:rsidRPr="007E14CF" w:rsidRDefault="001F3561" w:rsidP="00330957">
            <w:pPr>
              <w:widowControl/>
              <w:tabs>
                <w:tab w:val="left" w:pos="708"/>
              </w:tabs>
              <w:autoSpaceDE/>
              <w:adjustRightInd/>
              <w:jc w:val="both"/>
              <w:rPr>
                <w:rFonts w:eastAsia="Calibri"/>
                <w:sz w:val="24"/>
                <w:szCs w:val="24"/>
                <w:lang w:eastAsia="en-US"/>
              </w:rPr>
            </w:pPr>
            <w:r w:rsidRPr="007E14CF">
              <w:rPr>
                <w:bCs/>
                <w:sz w:val="24"/>
                <w:szCs w:val="24"/>
              </w:rPr>
              <w:t>Б1.</w:t>
            </w:r>
            <w:r w:rsidR="007E14CF" w:rsidRPr="007E14CF">
              <w:rPr>
                <w:bCs/>
                <w:sz w:val="24"/>
                <w:szCs w:val="24"/>
              </w:rPr>
              <w:t>В</w:t>
            </w:r>
            <w:r w:rsidR="003651DC" w:rsidRPr="007E14CF">
              <w:rPr>
                <w:bCs/>
                <w:sz w:val="24"/>
                <w:szCs w:val="24"/>
              </w:rPr>
              <w:t>.14</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DC61FA" w:rsidRDefault="00DC61FA" w:rsidP="001F3561">
            <w:pPr>
              <w:widowControl/>
              <w:tabs>
                <w:tab w:val="left" w:pos="708"/>
              </w:tabs>
              <w:autoSpaceDE/>
              <w:adjustRightInd/>
              <w:jc w:val="both"/>
              <w:rPr>
                <w:rFonts w:eastAsia="Calibri"/>
                <w:sz w:val="24"/>
                <w:szCs w:val="24"/>
                <w:lang w:eastAsia="en-US"/>
              </w:rPr>
            </w:pPr>
          </w:p>
          <w:p w:rsidR="00DC61FA" w:rsidRDefault="00DC61F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 xml:space="preserve">Управление </w:t>
            </w:r>
            <w:r w:rsidR="00DC61FA">
              <w:rPr>
                <w:rFonts w:eastAsia="Calibri"/>
                <w:sz w:val="24"/>
                <w:szCs w:val="24"/>
                <w:lang w:eastAsia="en-US"/>
              </w:rPr>
              <w:t>проектами</w:t>
            </w:r>
          </w:p>
          <w:p w:rsidR="00BF1AC7" w:rsidRPr="007E14CF" w:rsidRDefault="00CB36DA"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Государственное и муниципальное прогнозирование и планирование</w:t>
            </w:r>
          </w:p>
        </w:tc>
        <w:tc>
          <w:tcPr>
            <w:tcW w:w="2464" w:type="dxa"/>
            <w:vAlign w:val="center"/>
          </w:tcPr>
          <w:p w:rsidR="002B6C87" w:rsidRPr="007E14CF" w:rsidRDefault="007E14CF" w:rsidP="00330957">
            <w:pPr>
              <w:widowControl/>
              <w:tabs>
                <w:tab w:val="left" w:pos="708"/>
              </w:tabs>
              <w:autoSpaceDE/>
              <w:adjustRightInd/>
              <w:jc w:val="both"/>
              <w:rPr>
                <w:rFonts w:eastAsia="Calibri"/>
                <w:sz w:val="24"/>
                <w:szCs w:val="24"/>
                <w:lang w:eastAsia="en-US"/>
              </w:rPr>
            </w:pPr>
            <w:r w:rsidRPr="007E14CF">
              <w:rPr>
                <w:sz w:val="24"/>
                <w:szCs w:val="24"/>
              </w:rPr>
              <w:t>Принятие и исполнение государственных решений</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6259E3"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DA3FFC" w:rsidRDefault="002B6C87" w:rsidP="00BF1AC7">
            <w:pPr>
              <w:widowControl/>
              <w:tabs>
                <w:tab w:val="left" w:pos="708"/>
              </w:tabs>
              <w:autoSpaceDE/>
              <w:adjustRightInd/>
              <w:jc w:val="center"/>
              <w:rPr>
                <w:rFonts w:eastAsia="Calibri"/>
                <w:sz w:val="24"/>
                <w:szCs w:val="24"/>
                <w:lang w:eastAsia="en-US"/>
              </w:rPr>
            </w:pPr>
            <w:r w:rsidRPr="007E14CF">
              <w:rPr>
                <w:rFonts w:eastAsia="Calibri"/>
                <w:sz w:val="24"/>
                <w:szCs w:val="24"/>
                <w:lang w:eastAsia="en-US"/>
              </w:rPr>
              <w:t>ПК-</w:t>
            </w:r>
            <w:r w:rsidR="00BF1AC7" w:rsidRPr="007E14CF">
              <w:rPr>
                <w:rFonts w:eastAsia="Calibri"/>
                <w:sz w:val="24"/>
                <w:szCs w:val="24"/>
                <w:lang w:eastAsia="en-US"/>
              </w:rPr>
              <w:t>6</w:t>
            </w:r>
          </w:p>
          <w:p w:rsidR="006259E3" w:rsidRPr="007E14CF" w:rsidRDefault="006259E3"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ПК-17</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46081F" w:rsidRPr="007E14CF">
              <w:rPr>
                <w:rFonts w:eastAsia="Calibri"/>
                <w:sz w:val="24"/>
                <w:szCs w:val="24"/>
                <w:lang w:eastAsia="en-US"/>
              </w:rPr>
              <w:t>0</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6</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125</w:t>
            </w:r>
          </w:p>
        </w:tc>
      </w:tr>
      <w:tr w:rsidR="00DF7396" w:rsidRPr="007E14CF" w:rsidTr="00330957">
        <w:tc>
          <w:tcPr>
            <w:tcW w:w="4365" w:type="dxa"/>
          </w:tcPr>
          <w:p w:rsidR="00DF7396" w:rsidRPr="00724EFA" w:rsidRDefault="00DF7396" w:rsidP="001D151E">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FF14CB">
            <w:pPr>
              <w:widowControl/>
              <w:autoSpaceDE/>
              <w:autoSpaceDN/>
              <w:adjustRightInd/>
              <w:jc w:val="center"/>
              <w:rPr>
                <w:rFonts w:eastAsia="Calibri"/>
                <w:sz w:val="24"/>
                <w:szCs w:val="24"/>
                <w:lang w:eastAsia="en-US"/>
              </w:rPr>
            </w:pPr>
            <w:r w:rsidRPr="007E14CF">
              <w:rPr>
                <w:rFonts w:eastAsia="Calibri"/>
                <w:sz w:val="24"/>
                <w:szCs w:val="24"/>
                <w:lang w:eastAsia="en-US"/>
              </w:rPr>
              <w:t>экзамен</w:t>
            </w:r>
          </w:p>
        </w:tc>
        <w:tc>
          <w:tcPr>
            <w:tcW w:w="2517" w:type="dxa"/>
            <w:vAlign w:val="center"/>
          </w:tcPr>
          <w:p w:rsidR="00A32A5F" w:rsidRPr="007E14CF" w:rsidRDefault="00FF14CB" w:rsidP="00FF14CB">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0F44A0" w:rsidRPr="003C2C6E" w:rsidRDefault="000F44A0" w:rsidP="000F44A0">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Стратегический менеджмент</w:t>
      </w:r>
      <w:r w:rsidRPr="003C2C6E">
        <w:rPr>
          <w:rFonts w:eastAsia="Calibri"/>
          <w:sz w:val="24"/>
          <w:szCs w:val="24"/>
          <w:lang w:eastAsia="en-US"/>
        </w:rPr>
        <w:t>» предусмотрена курсовая работа</w:t>
      </w:r>
    </w:p>
    <w:p w:rsidR="00CE0100" w:rsidRPr="007E14CF" w:rsidRDefault="00CE0100"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562"/>
        <w:gridCol w:w="618"/>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571EE9" w:rsidP="00571EE9">
            <w:pPr>
              <w:rPr>
                <w:b/>
                <w:bCs/>
                <w:color w:val="000000"/>
                <w:sz w:val="24"/>
                <w:szCs w:val="24"/>
              </w:rPr>
            </w:pPr>
            <w:r w:rsidRPr="00571EE9">
              <w:rPr>
                <w:b/>
                <w:bCs/>
                <w:color w:val="000000"/>
                <w:sz w:val="24"/>
                <w:szCs w:val="24"/>
              </w:rPr>
              <w:t>Семестр 7</w:t>
            </w:r>
          </w:p>
        </w:tc>
      </w:tr>
      <w:tr w:rsidR="00571EE9" w:rsidRPr="00377FDC" w:rsidTr="00DF7396">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618"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12203">
            <w:pPr>
              <w:jc w:val="center"/>
              <w:rPr>
                <w:color w:val="000000"/>
                <w:sz w:val="24"/>
                <w:szCs w:val="24"/>
              </w:rPr>
            </w:pPr>
            <w:r>
              <w:rPr>
                <w:color w:val="000000"/>
                <w:sz w:val="24"/>
                <w:szCs w:val="24"/>
              </w:rPr>
              <w:t xml:space="preserve">Тема 3.1. </w:t>
            </w:r>
            <w:r w:rsidR="00512203">
              <w:rPr>
                <w:color w:val="000000"/>
                <w:sz w:val="24"/>
                <w:szCs w:val="24"/>
              </w:rPr>
              <w:t>Типология</w:t>
            </w:r>
            <w:r w:rsidR="00571EE9" w:rsidRPr="00956F3D">
              <w:rPr>
                <w:color w:val="000000"/>
                <w:sz w:val="24"/>
                <w:szCs w:val="24"/>
              </w:rPr>
              <w:t xml:space="preserve"> стратегий</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062C40"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jc w:val="center"/>
              <w:rPr>
                <w:color w:val="000000"/>
                <w:sz w:val="24"/>
                <w:szCs w:val="24"/>
              </w:rPr>
            </w:pPr>
          </w:p>
        </w:tc>
        <w:tc>
          <w:tcPr>
            <w:tcW w:w="1062" w:type="dxa"/>
            <w:gridSpan w:val="2"/>
            <w:tcBorders>
              <w:top w:val="single" w:sz="8" w:space="0" w:color="auto"/>
              <w:left w:val="nil"/>
              <w:bottom w:val="single" w:sz="8" w:space="0" w:color="auto"/>
              <w:right w:val="single" w:sz="8" w:space="0" w:color="000000"/>
            </w:tcBorders>
            <w:vAlign w:val="center"/>
            <w:hideMark/>
          </w:tcPr>
          <w:p w:rsidR="00062C40" w:rsidRPr="00F96B72" w:rsidRDefault="00062C40" w:rsidP="00362692">
            <w:pPr>
              <w:jc w:val="center"/>
              <w:rPr>
                <w:color w:val="000000"/>
              </w:rPr>
            </w:pPr>
            <w:r w:rsidRPr="00F96B72">
              <w:rPr>
                <w:color w:val="000000"/>
              </w:rPr>
              <w:t>В т. ч.  курсовая работа</w:t>
            </w:r>
          </w:p>
        </w:tc>
        <w:tc>
          <w:tcPr>
            <w:tcW w:w="618"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F44A0" w:rsidP="00362692">
            <w:pPr>
              <w:jc w:val="center"/>
              <w:rPr>
                <w:color w:val="000000"/>
              </w:rPr>
            </w:pPr>
            <w:r>
              <w:rPr>
                <w:color w:val="000000"/>
              </w:rPr>
              <w:t>8</w:t>
            </w:r>
          </w:p>
        </w:tc>
        <w:tc>
          <w:tcPr>
            <w:tcW w:w="840" w:type="dxa"/>
            <w:tcBorders>
              <w:top w:val="nil"/>
              <w:left w:val="nil"/>
              <w:bottom w:val="single" w:sz="8" w:space="0" w:color="auto"/>
              <w:right w:val="single" w:sz="8" w:space="0" w:color="auto"/>
            </w:tcBorders>
            <w:vAlign w:val="center"/>
            <w:hideMark/>
          </w:tcPr>
          <w:p w:rsidR="00062C40" w:rsidRPr="00377FDC" w:rsidRDefault="000F44A0" w:rsidP="00362692">
            <w:pPr>
              <w:jc w:val="center"/>
              <w:rPr>
                <w:b/>
                <w:bCs/>
                <w:color w:val="000000"/>
              </w:rPr>
            </w:pPr>
            <w:r>
              <w:rPr>
                <w:b/>
                <w:bCs/>
                <w:color w:val="000000"/>
              </w:rPr>
              <w:t>8</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4</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6</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10</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1" w:name="RANGE!A34"/>
            <w:bookmarkEnd w:id="11"/>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2" w:name="RANGE!H34"/>
            <w:bookmarkEnd w:id="12"/>
            <w:r w:rsidRPr="00377FDC">
              <w:rPr>
                <w:b/>
                <w:bCs/>
                <w:color w:val="000000"/>
              </w:rPr>
              <w:t>27</w:t>
            </w:r>
          </w:p>
        </w:tc>
      </w:tr>
      <w:tr w:rsidR="00571EE9" w:rsidRPr="00377FDC" w:rsidTr="00DF7396">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3" w:name="RANGE!A35"/>
            <w:bookmarkEnd w:id="13"/>
            <w:r w:rsidRPr="00956F3D">
              <w:rPr>
                <w:color w:val="000000"/>
                <w:sz w:val="24"/>
                <w:szCs w:val="24"/>
              </w:rPr>
              <w:t>Итого с экзаменом</w:t>
            </w:r>
          </w:p>
        </w:tc>
        <w:tc>
          <w:tcPr>
            <w:tcW w:w="1062"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618"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29"/>
        <w:gridCol w:w="535"/>
        <w:gridCol w:w="460"/>
        <w:gridCol w:w="719"/>
        <w:gridCol w:w="719"/>
        <w:gridCol w:w="718"/>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956F3D" w:rsidP="00FF14CB">
            <w:pPr>
              <w:rPr>
                <w:b/>
                <w:bCs/>
                <w:color w:val="000000"/>
                <w:sz w:val="24"/>
                <w:szCs w:val="24"/>
              </w:rPr>
            </w:pPr>
            <w:r w:rsidRPr="00956F3D">
              <w:rPr>
                <w:b/>
                <w:bCs/>
                <w:color w:val="000000"/>
                <w:sz w:val="24"/>
                <w:szCs w:val="24"/>
              </w:rPr>
              <w:t xml:space="preserve">Семестр </w:t>
            </w:r>
            <w:r w:rsidR="00512203">
              <w:rPr>
                <w:b/>
                <w:bCs/>
                <w:color w:val="000000"/>
                <w:sz w:val="24"/>
                <w:szCs w:val="24"/>
              </w:rPr>
              <w:t>8</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3.1. </w:t>
            </w:r>
            <w:r w:rsidR="00384982" w:rsidRPr="00956F3D">
              <w:rPr>
                <w:color w:val="000000"/>
                <w:sz w:val="24"/>
                <w:szCs w:val="24"/>
              </w:rPr>
              <w:t>Типология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6</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125</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shd w:val="clear" w:color="auto" w:fill="auto"/>
            <w:vAlign w:val="center"/>
            <w:hideMark/>
          </w:tcPr>
          <w:p w:rsidR="00062C40" w:rsidRPr="00956F3D" w:rsidRDefault="00062C40" w:rsidP="00362692">
            <w:pPr>
              <w:jc w:val="cente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62C40" w:rsidRPr="00377FDC" w:rsidRDefault="00062C40" w:rsidP="001D151E">
            <w:pPr>
              <w:jc w:val="center"/>
              <w:rPr>
                <w:color w:val="000000"/>
              </w:rPr>
            </w:pPr>
            <w:r w:rsidRPr="00F96B72">
              <w:rPr>
                <w:color w:val="000000"/>
              </w:rPr>
              <w:t>В т. ч.  курсовая</w:t>
            </w:r>
            <w:r w:rsidRPr="003B58F5">
              <w:rPr>
                <w:i/>
                <w:color w:val="000000"/>
              </w:rPr>
              <w:t xml:space="preserve"> </w:t>
            </w:r>
            <w:r w:rsidRPr="00F96B72">
              <w:rPr>
                <w:color w:val="000000"/>
              </w:rPr>
              <w:t>работа</w:t>
            </w: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color w:val="000000"/>
              </w:rPr>
            </w:pPr>
            <w:r>
              <w:rPr>
                <w:color w:val="000000"/>
              </w:rPr>
              <w:t>8</w:t>
            </w:r>
          </w:p>
        </w:tc>
        <w:tc>
          <w:tcPr>
            <w:tcW w:w="8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b/>
                <w:bCs/>
                <w:color w:val="000000"/>
              </w:rPr>
            </w:pPr>
            <w:r>
              <w:rPr>
                <w:b/>
                <w:bCs/>
                <w:color w:val="000000"/>
              </w:rPr>
              <w:t>8</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62C40" w:rsidRPr="00885F86" w:rsidRDefault="00062C40"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2</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062C40" w:rsidRPr="00885F86" w:rsidRDefault="00062C40" w:rsidP="00362692">
            <w:pPr>
              <w:jc w:val="center"/>
              <w:rPr>
                <w:b/>
                <w:bCs/>
                <w:color w:val="000000"/>
                <w:sz w:val="24"/>
                <w:szCs w:val="24"/>
              </w:rPr>
            </w:pPr>
            <w:r w:rsidRPr="00885F86">
              <w:rPr>
                <w:b/>
                <w:bCs/>
                <w:color w:val="000000"/>
              </w:rPr>
              <w:t>9</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5109E" w:rsidRPr="00D67FEA" w:rsidRDefault="00B5109E" w:rsidP="00B5109E">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Стратегический менеджмент</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09E" w:rsidRPr="00D67FEA" w:rsidRDefault="00B5109E" w:rsidP="00B5109E">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5109E" w:rsidRPr="00D67FEA" w:rsidRDefault="00B5109E" w:rsidP="00B5109E">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5109E" w:rsidRPr="00D67FEA" w:rsidRDefault="00B5109E" w:rsidP="00B5109E">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09E" w:rsidRPr="00D67FEA" w:rsidRDefault="00B5109E" w:rsidP="00B5109E">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09E" w:rsidRPr="00D67FEA" w:rsidRDefault="00B5109E" w:rsidP="00B5109E">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xml:space="preserve">, регистрационный № 47415), объем дисциплины в зачетных единицах с указанием количества </w:t>
      </w:r>
      <w:r w:rsidRPr="00D67FEA">
        <w:rPr>
          <w:sz w:val="15"/>
          <w:szCs w:val="15"/>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территории. </w:t>
      </w:r>
      <w:r w:rsidR="00956F3D" w:rsidRPr="00956F3D">
        <w:rPr>
          <w:rFonts w:ascii="Times New Roman" w:hAnsi="Times New Roman"/>
          <w:sz w:val="24"/>
          <w:szCs w:val="24"/>
        </w:rPr>
        <w:t>Оценка ресурсного потенциала в динамике.</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lastRenderedPageBreak/>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790DE0">
        <w:rPr>
          <w:b/>
          <w:bCs/>
          <w:sz w:val="24"/>
          <w:szCs w:val="24"/>
        </w:rPr>
        <w:t>Типология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BF3636" w:rsidP="003B0F42">
      <w:pPr>
        <w:tabs>
          <w:tab w:val="left" w:pos="0"/>
          <w:tab w:val="left" w:pos="1080"/>
        </w:tabs>
        <w:ind w:left="709"/>
        <w:jc w:val="center"/>
        <w:rPr>
          <w:b/>
          <w:bCs/>
          <w:sz w:val="24"/>
          <w:szCs w:val="24"/>
        </w:rPr>
      </w:pPr>
      <w:r>
        <w:rPr>
          <w:b/>
          <w:bCs/>
          <w:sz w:val="24"/>
          <w:szCs w:val="24"/>
        </w:rPr>
        <w:t>Тема 3.2. Разработка стратегий</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организации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62C40">
      <w:pPr>
        <w:pStyle w:val="a4"/>
        <w:numPr>
          <w:ilvl w:val="0"/>
          <w:numId w:val="6"/>
        </w:numPr>
        <w:tabs>
          <w:tab w:val="left" w:pos="284"/>
        </w:tabs>
        <w:ind w:left="284" w:hanging="284"/>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CA3B88">
        <w:rPr>
          <w:rFonts w:ascii="Times New Roman" w:hAnsi="Times New Roman"/>
          <w:sz w:val="24"/>
          <w:szCs w:val="24"/>
        </w:rPr>
        <w:t>ской гуманитарной академии, 2019</w:t>
      </w:r>
      <w:r w:rsidR="00920199" w:rsidRPr="0048505D">
        <w:rPr>
          <w:rFonts w:ascii="Times New Roman" w:hAnsi="Times New Roman"/>
          <w:sz w:val="24"/>
          <w:szCs w:val="24"/>
        </w:rPr>
        <w:t xml:space="preserve">. </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09E" w:rsidRPr="00D67FEA" w:rsidRDefault="00B5109E" w:rsidP="00B5109E">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062C40" w:rsidP="00705FB5">
      <w:pPr>
        <w:ind w:firstLine="709"/>
        <w:jc w:val="both"/>
        <w:rPr>
          <w:b/>
          <w:color w:val="000000"/>
          <w:sz w:val="24"/>
          <w:szCs w:val="24"/>
        </w:rPr>
      </w:pPr>
      <w:r>
        <w:rPr>
          <w:b/>
          <w:color w:val="000000"/>
          <w:sz w:val="24"/>
          <w:szCs w:val="24"/>
        </w:rPr>
        <w:t>7.</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B5109E" w:rsidRPr="0048505D" w:rsidRDefault="00B5109E" w:rsidP="00B5109E">
      <w:pPr>
        <w:spacing w:line="276" w:lineRule="auto"/>
        <w:ind w:firstLine="426"/>
        <w:rPr>
          <w:b/>
          <w:i/>
          <w:sz w:val="24"/>
          <w:szCs w:val="24"/>
        </w:rPr>
      </w:pPr>
      <w:r w:rsidRPr="0048505D">
        <w:rPr>
          <w:b/>
          <w:i/>
          <w:sz w:val="24"/>
          <w:szCs w:val="24"/>
        </w:rPr>
        <w:t>Основная</w:t>
      </w:r>
      <w:r w:rsidR="00F161AC">
        <w:rPr>
          <w:b/>
          <w:i/>
          <w:sz w:val="24"/>
          <w:szCs w:val="24"/>
        </w:rPr>
        <w:t>:</w:t>
      </w:r>
    </w:p>
    <w:p w:rsidR="00CA3B88" w:rsidRPr="00CA3B88" w:rsidRDefault="00CA3B88" w:rsidP="00B5109E">
      <w:pPr>
        <w:numPr>
          <w:ilvl w:val="0"/>
          <w:numId w:val="7"/>
        </w:numPr>
        <w:spacing w:line="276" w:lineRule="auto"/>
        <w:ind w:left="426" w:hanging="426"/>
        <w:jc w:val="both"/>
        <w:rPr>
          <w:sz w:val="24"/>
          <w:szCs w:val="24"/>
        </w:rPr>
      </w:pPr>
      <w:r w:rsidRPr="00CA3B88">
        <w:rPr>
          <w:iCs/>
          <w:sz w:val="24"/>
          <w:szCs w:val="24"/>
        </w:rPr>
        <w:t xml:space="preserve">Зуб, А. Т. </w:t>
      </w:r>
      <w:r w:rsidRPr="00CA3B88">
        <w:rPr>
          <w:sz w:val="24"/>
          <w:szCs w:val="24"/>
        </w:rPr>
        <w:t xml:space="preserve">Стратегический менеджмент : учебник и практикум для академического бакалавриата / А. Т. Зуб. </w:t>
      </w:r>
      <w:r>
        <w:rPr>
          <w:sz w:val="24"/>
          <w:szCs w:val="24"/>
        </w:rPr>
        <w:t>–</w:t>
      </w:r>
      <w:r w:rsidRPr="00CA3B88">
        <w:rPr>
          <w:sz w:val="24"/>
          <w:szCs w:val="24"/>
        </w:rPr>
        <w:t xml:space="preserve"> 4-е изд., перераб.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375 с. </w:t>
      </w:r>
      <w:r>
        <w:rPr>
          <w:sz w:val="24"/>
          <w:szCs w:val="24"/>
        </w:rPr>
        <w:t>–</w:t>
      </w:r>
      <w:r w:rsidRPr="00CA3B88">
        <w:rPr>
          <w:sz w:val="24"/>
          <w:szCs w:val="24"/>
        </w:rPr>
        <w:t xml:space="preserve"> (Бакалавр. Академический курс). </w:t>
      </w:r>
      <w:r>
        <w:rPr>
          <w:sz w:val="24"/>
          <w:szCs w:val="24"/>
        </w:rPr>
        <w:t>–</w:t>
      </w:r>
      <w:r w:rsidRPr="00CA3B88">
        <w:rPr>
          <w:sz w:val="24"/>
          <w:szCs w:val="24"/>
        </w:rPr>
        <w:t xml:space="preserve"> ISBN 978-5-534-03013-6.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8" w:history="1">
        <w:r w:rsidR="001F650F">
          <w:rPr>
            <w:rStyle w:val="a8"/>
            <w:sz w:val="24"/>
            <w:szCs w:val="24"/>
          </w:rPr>
          <w:t>https://biblio-online.ru/bcode/432044</w:t>
        </w:r>
      </w:hyperlink>
    </w:p>
    <w:p w:rsidR="00B5109E" w:rsidRPr="00CA3B88" w:rsidRDefault="00CA3B88" w:rsidP="00B5109E">
      <w:pPr>
        <w:numPr>
          <w:ilvl w:val="0"/>
          <w:numId w:val="7"/>
        </w:numPr>
        <w:spacing w:line="276" w:lineRule="auto"/>
        <w:ind w:left="426" w:hanging="426"/>
        <w:jc w:val="both"/>
        <w:rPr>
          <w:sz w:val="24"/>
          <w:szCs w:val="24"/>
        </w:rPr>
      </w:pPr>
      <w:r w:rsidRPr="00CA3B88">
        <w:rPr>
          <w:iCs/>
          <w:sz w:val="24"/>
          <w:szCs w:val="24"/>
        </w:rPr>
        <w:t>Шифрин, М. Б.</w:t>
      </w:r>
      <w:r w:rsidRPr="00CA3B88">
        <w:rPr>
          <w:i/>
          <w:iCs/>
          <w:sz w:val="24"/>
          <w:szCs w:val="24"/>
        </w:rPr>
        <w:t xml:space="preserve"> </w:t>
      </w:r>
      <w:r w:rsidRPr="00CA3B88">
        <w:rPr>
          <w:sz w:val="24"/>
          <w:szCs w:val="24"/>
        </w:rPr>
        <w:t xml:space="preserve">Стратегический менеджмент : учебник для академического бакалавриата / М. Б. Шифрин. </w:t>
      </w:r>
      <w:r>
        <w:rPr>
          <w:sz w:val="24"/>
          <w:szCs w:val="24"/>
        </w:rPr>
        <w:t>–</w:t>
      </w:r>
      <w:r w:rsidRPr="00CA3B88">
        <w:rPr>
          <w:sz w:val="24"/>
          <w:szCs w:val="24"/>
        </w:rPr>
        <w:t xml:space="preserve"> 3-е изд., испр.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321 с. </w:t>
      </w:r>
      <w:r>
        <w:rPr>
          <w:sz w:val="24"/>
          <w:szCs w:val="24"/>
        </w:rPr>
        <w:t>–</w:t>
      </w:r>
      <w:r w:rsidRPr="00CA3B88">
        <w:rPr>
          <w:sz w:val="24"/>
          <w:szCs w:val="24"/>
        </w:rPr>
        <w:t xml:space="preserve"> (Университеты России). </w:t>
      </w:r>
      <w:r>
        <w:rPr>
          <w:sz w:val="24"/>
          <w:szCs w:val="24"/>
        </w:rPr>
        <w:t>–</w:t>
      </w:r>
      <w:r w:rsidRPr="00CA3B88">
        <w:rPr>
          <w:sz w:val="24"/>
          <w:szCs w:val="24"/>
        </w:rPr>
        <w:t xml:space="preserve"> ISBN 978-5-534-03440-0.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9" w:history="1">
        <w:r w:rsidR="001F650F">
          <w:rPr>
            <w:rStyle w:val="a8"/>
            <w:sz w:val="24"/>
            <w:szCs w:val="24"/>
          </w:rPr>
          <w:t>https://biblio-online.ru/bcode/438372</w:t>
        </w:r>
      </w:hyperlink>
    </w:p>
    <w:p w:rsidR="00062C40" w:rsidRPr="00062C40" w:rsidRDefault="00062C40" w:rsidP="00062C40">
      <w:pPr>
        <w:spacing w:line="276" w:lineRule="auto"/>
        <w:ind w:left="426"/>
        <w:jc w:val="both"/>
        <w:rPr>
          <w:sz w:val="24"/>
          <w:szCs w:val="24"/>
        </w:rPr>
      </w:pPr>
    </w:p>
    <w:p w:rsidR="00B5109E" w:rsidRPr="00510894" w:rsidRDefault="00B5109E" w:rsidP="00B5109E">
      <w:pPr>
        <w:spacing w:line="276" w:lineRule="auto"/>
        <w:ind w:left="426"/>
        <w:rPr>
          <w:b/>
          <w:i/>
          <w:sz w:val="24"/>
          <w:szCs w:val="24"/>
        </w:rPr>
      </w:pPr>
      <w:r w:rsidRPr="00510894">
        <w:rPr>
          <w:b/>
          <w:i/>
          <w:sz w:val="24"/>
          <w:szCs w:val="24"/>
        </w:rPr>
        <w:t>Дополнительная</w:t>
      </w:r>
      <w:r w:rsidR="00F161AC">
        <w:rPr>
          <w:b/>
          <w:i/>
          <w:sz w:val="24"/>
          <w:szCs w:val="24"/>
        </w:rPr>
        <w:t>:</w:t>
      </w:r>
    </w:p>
    <w:p w:rsidR="000D6456" w:rsidRPr="000D6456" w:rsidRDefault="000D6456" w:rsidP="00B5109E">
      <w:pPr>
        <w:numPr>
          <w:ilvl w:val="0"/>
          <w:numId w:val="8"/>
        </w:numPr>
        <w:spacing w:line="276" w:lineRule="auto"/>
        <w:ind w:left="426" w:hanging="426"/>
        <w:jc w:val="both"/>
        <w:rPr>
          <w:sz w:val="24"/>
          <w:szCs w:val="24"/>
        </w:rPr>
      </w:pPr>
      <w:r w:rsidRPr="000D6456">
        <w:rPr>
          <w:sz w:val="24"/>
          <w:szCs w:val="24"/>
        </w:rPr>
        <w:t xml:space="preserve">Кузнецов, Б. Т. Стратегический менеджмент : учебное пособие для студентов вузов, обучающихся по специальностям экономики и управления 080100 / Б. Т. Кузнецов. </w:t>
      </w:r>
      <w:r>
        <w:rPr>
          <w:sz w:val="24"/>
          <w:szCs w:val="24"/>
        </w:rPr>
        <w:t>–</w:t>
      </w:r>
      <w:r w:rsidRPr="000D6456">
        <w:rPr>
          <w:sz w:val="24"/>
          <w:szCs w:val="24"/>
        </w:rPr>
        <w:t xml:space="preserve"> Москва : ЮНИТИ-ДАНА, 2017. </w:t>
      </w:r>
      <w:r>
        <w:rPr>
          <w:sz w:val="24"/>
          <w:szCs w:val="24"/>
        </w:rPr>
        <w:t>–</w:t>
      </w:r>
      <w:r w:rsidRPr="000D6456">
        <w:rPr>
          <w:sz w:val="24"/>
          <w:szCs w:val="24"/>
        </w:rPr>
        <w:t xml:space="preserve"> 623 c. </w:t>
      </w:r>
      <w:r>
        <w:rPr>
          <w:sz w:val="24"/>
          <w:szCs w:val="24"/>
        </w:rPr>
        <w:t>–</w:t>
      </w:r>
      <w:r w:rsidRPr="000D6456">
        <w:rPr>
          <w:sz w:val="24"/>
          <w:szCs w:val="24"/>
        </w:rPr>
        <w:t xml:space="preserve"> ISBN 978-5-238-01209-4. </w:t>
      </w:r>
      <w:r>
        <w:rPr>
          <w:sz w:val="24"/>
          <w:szCs w:val="24"/>
        </w:rPr>
        <w:t>–</w:t>
      </w:r>
      <w:r w:rsidRPr="000D6456">
        <w:rPr>
          <w:sz w:val="24"/>
          <w:szCs w:val="24"/>
        </w:rPr>
        <w:t xml:space="preserve"> Текст : электронный // Электронно-библиотечная система IPR BOOKS : [сайт]. </w:t>
      </w:r>
      <w:r>
        <w:rPr>
          <w:sz w:val="24"/>
          <w:szCs w:val="24"/>
        </w:rPr>
        <w:t>–</w:t>
      </w:r>
      <w:r w:rsidRPr="000D6456">
        <w:rPr>
          <w:sz w:val="24"/>
          <w:szCs w:val="24"/>
        </w:rPr>
        <w:t xml:space="preserve"> URL: </w:t>
      </w:r>
      <w:hyperlink r:id="rId10" w:history="1">
        <w:r w:rsidR="001F650F">
          <w:rPr>
            <w:rStyle w:val="a8"/>
            <w:sz w:val="24"/>
            <w:szCs w:val="24"/>
          </w:rPr>
          <w:t>http://www.iprbookshop.ru/71227.html</w:t>
        </w:r>
      </w:hyperlink>
      <w:r w:rsidRPr="000D6456">
        <w:rPr>
          <w:sz w:val="24"/>
          <w:szCs w:val="24"/>
        </w:rPr>
        <w:t xml:space="preserve"> </w:t>
      </w:r>
    </w:p>
    <w:p w:rsidR="00B5109E" w:rsidRDefault="00B5109E" w:rsidP="00B5109E">
      <w:pPr>
        <w:numPr>
          <w:ilvl w:val="0"/>
          <w:numId w:val="8"/>
        </w:numPr>
        <w:spacing w:line="276" w:lineRule="auto"/>
        <w:ind w:left="426" w:hanging="426"/>
        <w:jc w:val="both"/>
        <w:rPr>
          <w:sz w:val="24"/>
          <w:szCs w:val="24"/>
        </w:rPr>
      </w:pPr>
      <w:r w:rsidRPr="00510894">
        <w:rPr>
          <w:sz w:val="24"/>
          <w:szCs w:val="24"/>
        </w:rPr>
        <w:t>Томпсон</w:t>
      </w:r>
      <w:r w:rsidR="00CA3B88">
        <w:rPr>
          <w:sz w:val="24"/>
          <w:szCs w:val="24"/>
        </w:rPr>
        <w:t>,</w:t>
      </w:r>
      <w:r w:rsidRPr="00510894">
        <w:rPr>
          <w:sz w:val="24"/>
          <w:szCs w:val="24"/>
        </w:rPr>
        <w:t xml:space="preserve"> А.А. Стратегический менеджмент. Искусство разработки и реализации стратегии: учебник/ Томпсон А.А., Стрикленд А. Дж.</w:t>
      </w:r>
      <w:r w:rsidR="000D6456">
        <w:rPr>
          <w:sz w:val="24"/>
          <w:szCs w:val="24"/>
        </w:rPr>
        <w:t xml:space="preserve"> </w:t>
      </w:r>
      <w:r w:rsidRPr="00510894">
        <w:rPr>
          <w:sz w:val="24"/>
          <w:szCs w:val="24"/>
        </w:rPr>
        <w:t>– Электрон. текстовые данные.– М.: ЮНИТИ-ДАНА</w:t>
      </w:r>
      <w:r w:rsidR="0092568D">
        <w:rPr>
          <w:sz w:val="24"/>
          <w:szCs w:val="24"/>
        </w:rPr>
        <w:t>, 2015.– 577</w:t>
      </w:r>
      <w:r w:rsidRPr="00510894">
        <w:rPr>
          <w:sz w:val="24"/>
          <w:szCs w:val="24"/>
        </w:rPr>
        <w:t xml:space="preserve"> c.– </w:t>
      </w:r>
      <w:r w:rsidR="00CA3B88">
        <w:rPr>
          <w:sz w:val="24"/>
          <w:szCs w:val="24"/>
          <w:lang w:val="en-US"/>
        </w:rPr>
        <w:t>ISBN</w:t>
      </w:r>
      <w:r w:rsidR="00CA3B88" w:rsidRPr="00CA3B88">
        <w:rPr>
          <w:sz w:val="24"/>
          <w:szCs w:val="24"/>
        </w:rPr>
        <w:t xml:space="preserve"> </w:t>
      </w:r>
      <w:r w:rsidR="00CA3B88" w:rsidRPr="00CA3B88">
        <w:rPr>
          <w:color w:val="000000"/>
          <w:sz w:val="24"/>
          <w:szCs w:val="24"/>
        </w:rPr>
        <w:t xml:space="preserve">5-85173-059-5. </w:t>
      </w:r>
      <w:r w:rsidR="00CA3B88" w:rsidRPr="00CA3B88">
        <w:rPr>
          <w:color w:val="000000"/>
          <w:sz w:val="24"/>
          <w:szCs w:val="24"/>
        </w:rPr>
        <w:sym w:font="Symbol" w:char="F02D"/>
      </w:r>
      <w:r w:rsidR="00CA3B88">
        <w:rPr>
          <w:color w:val="000000"/>
          <w:sz w:val="24"/>
          <w:szCs w:val="24"/>
        </w:rPr>
        <w:t xml:space="preserve"> </w:t>
      </w:r>
      <w:r w:rsidR="00CA3B88" w:rsidRPr="00161690">
        <w:rPr>
          <w:sz w:val="24"/>
          <w:szCs w:val="24"/>
        </w:rPr>
        <w:t>Текст: электронный //</w:t>
      </w:r>
      <w:r w:rsidR="00CA3B88" w:rsidRPr="00161690">
        <w:rPr>
          <w:color w:val="000000"/>
          <w:sz w:val="24"/>
          <w:szCs w:val="24"/>
          <w:shd w:val="clear" w:color="auto" w:fill="FCFCFC"/>
        </w:rPr>
        <w:t xml:space="preserve"> </w:t>
      </w:r>
      <w:r w:rsidR="00CA3B88" w:rsidRPr="00161690">
        <w:rPr>
          <w:sz w:val="24"/>
          <w:szCs w:val="24"/>
        </w:rPr>
        <w:t xml:space="preserve">ЭБС </w:t>
      </w:r>
      <w:r w:rsidR="00CA3B88" w:rsidRPr="00161690">
        <w:rPr>
          <w:color w:val="000000"/>
          <w:sz w:val="24"/>
          <w:szCs w:val="24"/>
          <w:lang w:val="en-US"/>
        </w:rPr>
        <w:t>IPRBooks</w:t>
      </w:r>
      <w:r w:rsidR="00CA3B88" w:rsidRPr="00161690">
        <w:rPr>
          <w:sz w:val="24"/>
          <w:szCs w:val="24"/>
        </w:rPr>
        <w:t xml:space="preserve"> [сайт]. </w:t>
      </w:r>
      <w:r w:rsidR="00CA3B88">
        <w:rPr>
          <w:sz w:val="24"/>
          <w:szCs w:val="24"/>
        </w:rPr>
        <w:t>–</w:t>
      </w:r>
      <w:r w:rsidR="00CA3B88" w:rsidRPr="00161690">
        <w:rPr>
          <w:sz w:val="24"/>
          <w:szCs w:val="24"/>
        </w:rPr>
        <w:t xml:space="preserve"> </w:t>
      </w:r>
      <w:r w:rsidR="00CA3B88" w:rsidRPr="00161690">
        <w:t xml:space="preserve"> </w:t>
      </w:r>
      <w:r w:rsidR="00CA3B88" w:rsidRPr="00161690">
        <w:rPr>
          <w:sz w:val="24"/>
          <w:szCs w:val="24"/>
        </w:rPr>
        <w:t>URL</w:t>
      </w:r>
      <w:r w:rsidR="00CA3B88" w:rsidRPr="00161690">
        <w:rPr>
          <w:color w:val="000000"/>
          <w:sz w:val="24"/>
          <w:szCs w:val="24"/>
          <w:shd w:val="clear" w:color="auto" w:fill="FCFCFC"/>
        </w:rPr>
        <w:t>:</w:t>
      </w:r>
      <w:r w:rsidR="00CA3B88">
        <w:rPr>
          <w:color w:val="000000"/>
          <w:sz w:val="24"/>
          <w:szCs w:val="24"/>
          <w:shd w:val="clear" w:color="auto" w:fill="FCFCFC"/>
        </w:rPr>
        <w:t xml:space="preserve"> </w:t>
      </w:r>
      <w:hyperlink r:id="rId11" w:history="1">
        <w:r w:rsidR="001F650F">
          <w:rPr>
            <w:rStyle w:val="a8"/>
            <w:sz w:val="24"/>
            <w:szCs w:val="24"/>
            <w:shd w:val="clear" w:color="auto" w:fill="FCFCFC"/>
          </w:rPr>
          <w:t>http://www.iprbookshop.ru/12862</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062C4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F650F">
          <w:rPr>
            <w:rStyle w:val="a8"/>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F650F">
          <w:rPr>
            <w:rStyle w:val="a8"/>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F650F">
          <w:rPr>
            <w:rStyle w:val="a8"/>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F650F">
          <w:rPr>
            <w:rStyle w:val="a8"/>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F650F">
          <w:rPr>
            <w:rStyle w:val="a8"/>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D2160">
          <w:rPr>
            <w:rStyle w:val="a8"/>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F650F">
          <w:rPr>
            <w:rStyle w:val="a8"/>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1F650F">
          <w:rPr>
            <w:rStyle w:val="a8"/>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F650F">
          <w:rPr>
            <w:rStyle w:val="a8"/>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F650F">
          <w:rPr>
            <w:rStyle w:val="a8"/>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F650F">
          <w:rPr>
            <w:rStyle w:val="a8"/>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F650F">
          <w:rPr>
            <w:rStyle w:val="a8"/>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F650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62C4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62C4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62C40" w:rsidRPr="0047373B" w:rsidRDefault="00CF2B2F"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00062C40" w:rsidRPr="0018044B">
        <w:rPr>
          <w:color w:val="000000"/>
          <w:sz w:val="24"/>
          <w:szCs w:val="24"/>
          <w:lang w:val="en-US"/>
        </w:rPr>
        <w:t>Microsoft</w:t>
      </w:r>
      <w:r w:rsidR="00062C40" w:rsidRPr="0047373B">
        <w:rPr>
          <w:color w:val="000000"/>
          <w:sz w:val="24"/>
          <w:szCs w:val="24"/>
        </w:rPr>
        <w:t xml:space="preserve"> </w:t>
      </w:r>
      <w:r w:rsidR="00062C40" w:rsidRPr="0018044B">
        <w:rPr>
          <w:color w:val="000000"/>
          <w:sz w:val="24"/>
          <w:szCs w:val="24"/>
          <w:lang w:val="en-US"/>
        </w:rPr>
        <w:t>Windows</w:t>
      </w:r>
      <w:r w:rsidR="00062C40" w:rsidRPr="0047373B">
        <w:rPr>
          <w:color w:val="000000"/>
          <w:sz w:val="24"/>
          <w:szCs w:val="24"/>
        </w:rPr>
        <w:t xml:space="preserve"> 10 </w:t>
      </w:r>
      <w:r w:rsidR="00062C40" w:rsidRPr="0018044B">
        <w:rPr>
          <w:color w:val="000000"/>
          <w:sz w:val="24"/>
          <w:szCs w:val="24"/>
          <w:lang w:val="en-US"/>
        </w:rPr>
        <w:t>Professional</w:t>
      </w:r>
      <w:r w:rsidR="00062C40" w:rsidRPr="0047373B">
        <w:rPr>
          <w:color w:val="000000"/>
          <w:sz w:val="24"/>
          <w:szCs w:val="24"/>
        </w:rPr>
        <w:t xml:space="preserve">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62C40" w:rsidRPr="0047373B" w:rsidRDefault="00062C40"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Pr="0018044B">
        <w:rPr>
          <w:bCs/>
          <w:sz w:val="24"/>
          <w:szCs w:val="24"/>
          <w:lang w:val="en-US"/>
        </w:rPr>
        <w:t>C</w:t>
      </w:r>
      <w:r w:rsidRPr="0018044B">
        <w:rPr>
          <w:bCs/>
          <w:sz w:val="24"/>
          <w:szCs w:val="24"/>
        </w:rPr>
        <w:t>вободно</w:t>
      </w:r>
      <w:r w:rsidRPr="0047373B">
        <w:rPr>
          <w:bCs/>
          <w:sz w:val="24"/>
          <w:szCs w:val="24"/>
        </w:rPr>
        <w:t xml:space="preserve"> </w:t>
      </w:r>
      <w:r w:rsidRPr="0018044B">
        <w:rPr>
          <w:bCs/>
          <w:sz w:val="24"/>
          <w:szCs w:val="24"/>
        </w:rPr>
        <w:t>распространяемый</w:t>
      </w:r>
      <w:r w:rsidRPr="0047373B">
        <w:rPr>
          <w:bCs/>
          <w:sz w:val="24"/>
          <w:szCs w:val="24"/>
        </w:rPr>
        <w:t xml:space="preserve"> </w:t>
      </w:r>
      <w:r w:rsidRPr="0018044B">
        <w:rPr>
          <w:bCs/>
          <w:sz w:val="24"/>
          <w:szCs w:val="24"/>
        </w:rPr>
        <w:t>офисный</w:t>
      </w:r>
      <w:r w:rsidRPr="0047373B">
        <w:rPr>
          <w:bCs/>
          <w:sz w:val="24"/>
          <w:szCs w:val="24"/>
        </w:rPr>
        <w:t xml:space="preserve"> </w:t>
      </w:r>
      <w:r w:rsidRPr="0018044B">
        <w:rPr>
          <w:bCs/>
          <w:sz w:val="24"/>
          <w:szCs w:val="24"/>
        </w:rPr>
        <w:t>пакет</w:t>
      </w:r>
      <w:r w:rsidRPr="0047373B">
        <w:rPr>
          <w:bCs/>
          <w:sz w:val="24"/>
          <w:szCs w:val="24"/>
        </w:rPr>
        <w:t xml:space="preserve"> </w:t>
      </w:r>
      <w:r w:rsidRPr="0018044B">
        <w:rPr>
          <w:bCs/>
          <w:sz w:val="24"/>
          <w:szCs w:val="24"/>
        </w:rPr>
        <w:t>с</w:t>
      </w:r>
      <w:r w:rsidRPr="0047373B">
        <w:rPr>
          <w:bCs/>
          <w:sz w:val="24"/>
          <w:szCs w:val="24"/>
        </w:rPr>
        <w:t xml:space="preserve"> </w:t>
      </w:r>
      <w:r w:rsidRPr="0018044B">
        <w:rPr>
          <w:bCs/>
          <w:sz w:val="24"/>
          <w:szCs w:val="24"/>
        </w:rPr>
        <w:t>открытым</w:t>
      </w:r>
      <w:r w:rsidRPr="0047373B">
        <w:rPr>
          <w:bCs/>
          <w:sz w:val="24"/>
          <w:szCs w:val="24"/>
        </w:rPr>
        <w:t xml:space="preserve"> </w:t>
      </w:r>
      <w:r w:rsidRPr="0018044B">
        <w:rPr>
          <w:bCs/>
          <w:sz w:val="24"/>
          <w:szCs w:val="24"/>
        </w:rPr>
        <w:t>исходным</w:t>
      </w:r>
      <w:r w:rsidRPr="0047373B">
        <w:rPr>
          <w:bCs/>
          <w:sz w:val="24"/>
          <w:szCs w:val="24"/>
        </w:rPr>
        <w:t xml:space="preserve"> </w:t>
      </w:r>
      <w:r w:rsidRPr="0018044B">
        <w:rPr>
          <w:bCs/>
          <w:sz w:val="24"/>
          <w:szCs w:val="24"/>
        </w:rPr>
        <w:t>кодом</w:t>
      </w:r>
      <w:r w:rsidRPr="0047373B">
        <w:rPr>
          <w:bCs/>
          <w:sz w:val="24"/>
          <w:szCs w:val="24"/>
        </w:rPr>
        <w:t xml:space="preserve"> </w:t>
      </w:r>
      <w:r w:rsidRPr="00967807">
        <w:rPr>
          <w:bCs/>
          <w:sz w:val="24"/>
          <w:szCs w:val="24"/>
          <w:lang w:val="en-US"/>
        </w:rPr>
        <w:t>LibreOffice</w:t>
      </w:r>
      <w:r w:rsidRPr="0047373B">
        <w:rPr>
          <w:bCs/>
          <w:sz w:val="24"/>
          <w:szCs w:val="24"/>
        </w:rPr>
        <w:t xml:space="preserve"> 6.0.3.2 </w:t>
      </w:r>
      <w:r w:rsidRPr="00967807">
        <w:rPr>
          <w:bCs/>
          <w:sz w:val="24"/>
          <w:szCs w:val="24"/>
          <w:lang w:val="en-US"/>
        </w:rPr>
        <w:t>Stable</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062C40">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B35C0A" w:rsidRDefault="00B35C0A" w:rsidP="00B35C0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F650F">
          <w:rPr>
            <w:rStyle w:val="a8"/>
            <w:rFonts w:ascii="Times New Roman" w:hAnsi="Times New Roman"/>
            <w:sz w:val="24"/>
            <w:szCs w:val="24"/>
          </w:rPr>
          <w:t>http://www.consultant.ru/edu/student/study/</w:t>
        </w:r>
      </w:hyperlink>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F650F">
          <w:rPr>
            <w:rStyle w:val="a8"/>
            <w:rFonts w:ascii="Times New Roman" w:hAnsi="Times New Roman"/>
            <w:sz w:val="24"/>
            <w:szCs w:val="24"/>
          </w:rPr>
          <w:t>http://edu.garant.ru/omga/</w:t>
        </w:r>
      </w:hyperlink>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F650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F650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F650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1F650F">
          <w:rPr>
            <w:rStyle w:val="a8"/>
            <w:rFonts w:ascii="Times New Roman" w:hAnsi="Times New Roman"/>
            <w:sz w:val="24"/>
            <w:szCs w:val="24"/>
          </w:rPr>
          <w:t>http://www.hro.org</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Президента РФ. - Режим доступа: </w:t>
      </w:r>
      <w:hyperlink r:id="rId31" w:history="1">
        <w:r w:rsidR="001F650F">
          <w:rPr>
            <w:rStyle w:val="a8"/>
          </w:rPr>
          <w:t>http://www.president.kremlin.ru</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B35C0A" w:rsidRPr="00793E1B" w:rsidRDefault="00B35C0A" w:rsidP="00B35C0A">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B35C0A" w:rsidRPr="00412C6D" w:rsidRDefault="00B35C0A" w:rsidP="00B35C0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35C0A" w:rsidRPr="00412C6D" w:rsidRDefault="00B35C0A" w:rsidP="00B35C0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5C0A" w:rsidRPr="00412C6D" w:rsidRDefault="00B35C0A" w:rsidP="00B35C0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35C0A" w:rsidRPr="00412C6D" w:rsidRDefault="00B35C0A" w:rsidP="00B35C0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35C0A" w:rsidRPr="00412C6D" w:rsidRDefault="00B35C0A" w:rsidP="00B35C0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35C0A" w:rsidRPr="00412C6D" w:rsidRDefault="00B35C0A" w:rsidP="00B35C0A">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w:t>
      </w:r>
      <w:r w:rsidRPr="00D803F1">
        <w:rPr>
          <w:sz w:val="24"/>
          <w:szCs w:val="24"/>
          <w:shd w:val="clear" w:color="auto" w:fill="FFFFFF"/>
        </w:rPr>
        <w:lastRenderedPageBreak/>
        <w:t xml:space="preserve">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FD2160">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D2160">
          <w:rPr>
            <w:rStyle w:val="a8"/>
            <w:sz w:val="24"/>
            <w:szCs w:val="24"/>
            <w:shd w:val="clear" w:color="auto" w:fill="FFFFFF"/>
          </w:rPr>
          <w:t>www.biblio-online.ru</w:t>
        </w:r>
      </w:hyperlink>
    </w:p>
    <w:p w:rsidR="00B35C0A" w:rsidRPr="00412C6D" w:rsidRDefault="00B35C0A" w:rsidP="00B35C0A">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35C0A" w:rsidRPr="00412C6D" w:rsidRDefault="00B35C0A" w:rsidP="00B35C0A">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2160">
          <w:rPr>
            <w:rStyle w:val="a8"/>
            <w:sz w:val="24"/>
            <w:szCs w:val="24"/>
          </w:rPr>
          <w:t>www.biblio-online.ru</w:t>
        </w:r>
      </w:hyperlink>
      <w:r w:rsidRPr="00412C6D">
        <w:rPr>
          <w:sz w:val="24"/>
          <w:szCs w:val="24"/>
        </w:rPr>
        <w:t xml:space="preserve"> </w:t>
      </w:r>
    </w:p>
    <w:p w:rsidR="004C1232" w:rsidRPr="00412C6D" w:rsidRDefault="00B35C0A" w:rsidP="00B35C0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C123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09F" w:rsidRDefault="0097509F" w:rsidP="00160BC1">
      <w:r>
        <w:separator/>
      </w:r>
    </w:p>
  </w:endnote>
  <w:endnote w:type="continuationSeparator" w:id="0">
    <w:p w:rsidR="0097509F" w:rsidRDefault="009750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09F" w:rsidRDefault="0097509F" w:rsidP="00160BC1">
      <w:r>
        <w:separator/>
      </w:r>
    </w:p>
  </w:footnote>
  <w:footnote w:type="continuationSeparator" w:id="0">
    <w:p w:rsidR="0097509F" w:rsidRDefault="009750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7850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08B8C0F0"/>
    <w:lvl w:ilvl="0" w:tplc="5AAAA80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8"/>
  </w:num>
  <w:num w:numId="5">
    <w:abstractNumId w:val="2"/>
  </w:num>
  <w:num w:numId="6">
    <w:abstractNumId w:val="4"/>
  </w:num>
  <w:num w:numId="7">
    <w:abstractNumId w:val="5"/>
  </w:num>
  <w:num w:numId="8">
    <w:abstractNumId w:val="9"/>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09A1"/>
    <w:rsid w:val="00027D2C"/>
    <w:rsid w:val="00027E5B"/>
    <w:rsid w:val="00037461"/>
    <w:rsid w:val="000504FE"/>
    <w:rsid w:val="00051AEE"/>
    <w:rsid w:val="00054E82"/>
    <w:rsid w:val="00060A01"/>
    <w:rsid w:val="00062C40"/>
    <w:rsid w:val="00064AA9"/>
    <w:rsid w:val="00065E6F"/>
    <w:rsid w:val="00066B8C"/>
    <w:rsid w:val="000835F5"/>
    <w:rsid w:val="00086FEC"/>
    <w:rsid w:val="000875BF"/>
    <w:rsid w:val="000911D1"/>
    <w:rsid w:val="000A4FAC"/>
    <w:rsid w:val="000B1331"/>
    <w:rsid w:val="000B40A9"/>
    <w:rsid w:val="000B7795"/>
    <w:rsid w:val="000C4546"/>
    <w:rsid w:val="000D07C6"/>
    <w:rsid w:val="000D4429"/>
    <w:rsid w:val="000D4CB8"/>
    <w:rsid w:val="000D6456"/>
    <w:rsid w:val="000D6DE5"/>
    <w:rsid w:val="000E37E9"/>
    <w:rsid w:val="000F16D4"/>
    <w:rsid w:val="000F44A0"/>
    <w:rsid w:val="00102E02"/>
    <w:rsid w:val="00104A75"/>
    <w:rsid w:val="00114770"/>
    <w:rsid w:val="001154C3"/>
    <w:rsid w:val="001165D0"/>
    <w:rsid w:val="001166B7"/>
    <w:rsid w:val="001167A8"/>
    <w:rsid w:val="001249D2"/>
    <w:rsid w:val="00127108"/>
    <w:rsid w:val="00127DEA"/>
    <w:rsid w:val="00131CDA"/>
    <w:rsid w:val="00132F57"/>
    <w:rsid w:val="00136CF9"/>
    <w:rsid w:val="001378B1"/>
    <w:rsid w:val="0015479F"/>
    <w:rsid w:val="0015639D"/>
    <w:rsid w:val="00160BC1"/>
    <w:rsid w:val="00161C70"/>
    <w:rsid w:val="001716A9"/>
    <w:rsid w:val="00177248"/>
    <w:rsid w:val="00181AAB"/>
    <w:rsid w:val="00184F65"/>
    <w:rsid w:val="001871AA"/>
    <w:rsid w:val="00192B38"/>
    <w:rsid w:val="001A6533"/>
    <w:rsid w:val="001C4FED"/>
    <w:rsid w:val="001C6305"/>
    <w:rsid w:val="001C7DCC"/>
    <w:rsid w:val="001D151E"/>
    <w:rsid w:val="001D7E91"/>
    <w:rsid w:val="001F11DE"/>
    <w:rsid w:val="001F3561"/>
    <w:rsid w:val="001F650F"/>
    <w:rsid w:val="001F7A43"/>
    <w:rsid w:val="00206733"/>
    <w:rsid w:val="00207E2E"/>
    <w:rsid w:val="00207FB7"/>
    <w:rsid w:val="00211C1B"/>
    <w:rsid w:val="0022020C"/>
    <w:rsid w:val="00237ECF"/>
    <w:rsid w:val="00240A81"/>
    <w:rsid w:val="00245199"/>
    <w:rsid w:val="002657BC"/>
    <w:rsid w:val="00272138"/>
    <w:rsid w:val="00276128"/>
    <w:rsid w:val="0027733F"/>
    <w:rsid w:val="00291D05"/>
    <w:rsid w:val="002933E5"/>
    <w:rsid w:val="002A0D1B"/>
    <w:rsid w:val="002B0BBB"/>
    <w:rsid w:val="002B3D83"/>
    <w:rsid w:val="002B430E"/>
    <w:rsid w:val="002B5AB9"/>
    <w:rsid w:val="002B6C87"/>
    <w:rsid w:val="002B734E"/>
    <w:rsid w:val="002C2EAE"/>
    <w:rsid w:val="002C3F08"/>
    <w:rsid w:val="002C69BB"/>
    <w:rsid w:val="002C7582"/>
    <w:rsid w:val="002D6AC0"/>
    <w:rsid w:val="002E4CB7"/>
    <w:rsid w:val="002F0FEF"/>
    <w:rsid w:val="00314DCA"/>
    <w:rsid w:val="00315AB7"/>
    <w:rsid w:val="0032166A"/>
    <w:rsid w:val="00330666"/>
    <w:rsid w:val="00330957"/>
    <w:rsid w:val="0033546E"/>
    <w:rsid w:val="003504D5"/>
    <w:rsid w:val="00355C7E"/>
    <w:rsid w:val="003618C2"/>
    <w:rsid w:val="00362692"/>
    <w:rsid w:val="00363097"/>
    <w:rsid w:val="003651DC"/>
    <w:rsid w:val="00365758"/>
    <w:rsid w:val="003668E3"/>
    <w:rsid w:val="00384982"/>
    <w:rsid w:val="00390B62"/>
    <w:rsid w:val="003A3494"/>
    <w:rsid w:val="003A450B"/>
    <w:rsid w:val="003A57B5"/>
    <w:rsid w:val="003A6FB0"/>
    <w:rsid w:val="003A71E4"/>
    <w:rsid w:val="003B0F42"/>
    <w:rsid w:val="003B7F71"/>
    <w:rsid w:val="003D47C6"/>
    <w:rsid w:val="003E17A7"/>
    <w:rsid w:val="003E6576"/>
    <w:rsid w:val="003F1B4D"/>
    <w:rsid w:val="003F5C35"/>
    <w:rsid w:val="00400491"/>
    <w:rsid w:val="0040356D"/>
    <w:rsid w:val="00407242"/>
    <w:rsid w:val="00407404"/>
    <w:rsid w:val="004110F5"/>
    <w:rsid w:val="00435249"/>
    <w:rsid w:val="0046081F"/>
    <w:rsid w:val="0046365B"/>
    <w:rsid w:val="0047224A"/>
    <w:rsid w:val="0047373B"/>
    <w:rsid w:val="0047572F"/>
    <w:rsid w:val="0047633A"/>
    <w:rsid w:val="0048300E"/>
    <w:rsid w:val="0048505D"/>
    <w:rsid w:val="0049217A"/>
    <w:rsid w:val="004940AC"/>
    <w:rsid w:val="004960CB"/>
    <w:rsid w:val="0049732A"/>
    <w:rsid w:val="004A2C0D"/>
    <w:rsid w:val="004A2E62"/>
    <w:rsid w:val="004A68C9"/>
    <w:rsid w:val="004B13BA"/>
    <w:rsid w:val="004C1232"/>
    <w:rsid w:val="004C5815"/>
    <w:rsid w:val="004C6DB3"/>
    <w:rsid w:val="004D4830"/>
    <w:rsid w:val="004E0C3F"/>
    <w:rsid w:val="004E3D82"/>
    <w:rsid w:val="004E4CD6"/>
    <w:rsid w:val="004E4DB2"/>
    <w:rsid w:val="004E62F1"/>
    <w:rsid w:val="004E753A"/>
    <w:rsid w:val="004F3C72"/>
    <w:rsid w:val="0050727D"/>
    <w:rsid w:val="00512203"/>
    <w:rsid w:val="00516F43"/>
    <w:rsid w:val="005362E6"/>
    <w:rsid w:val="00537A62"/>
    <w:rsid w:val="00540F31"/>
    <w:rsid w:val="00565480"/>
    <w:rsid w:val="005669CB"/>
    <w:rsid w:val="00570C40"/>
    <w:rsid w:val="00571EE9"/>
    <w:rsid w:val="00572F9F"/>
    <w:rsid w:val="00577ED8"/>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259E3"/>
    <w:rsid w:val="00641C46"/>
    <w:rsid w:val="00641D51"/>
    <w:rsid w:val="00642A2F"/>
    <w:rsid w:val="006439F4"/>
    <w:rsid w:val="0065477D"/>
    <w:rsid w:val="0065606F"/>
    <w:rsid w:val="00656AC4"/>
    <w:rsid w:val="006724BA"/>
    <w:rsid w:val="00675E7B"/>
    <w:rsid w:val="00676914"/>
    <w:rsid w:val="00687A0C"/>
    <w:rsid w:val="00687B3A"/>
    <w:rsid w:val="00692DD7"/>
    <w:rsid w:val="006951F4"/>
    <w:rsid w:val="006B0CA3"/>
    <w:rsid w:val="006D108C"/>
    <w:rsid w:val="006D15B6"/>
    <w:rsid w:val="006D6805"/>
    <w:rsid w:val="006E5C19"/>
    <w:rsid w:val="00705814"/>
    <w:rsid w:val="00705FB5"/>
    <w:rsid w:val="007066B1"/>
    <w:rsid w:val="00713D44"/>
    <w:rsid w:val="007327FE"/>
    <w:rsid w:val="007454E0"/>
    <w:rsid w:val="00747D07"/>
    <w:rsid w:val="007512C7"/>
    <w:rsid w:val="00752936"/>
    <w:rsid w:val="0076201E"/>
    <w:rsid w:val="00764497"/>
    <w:rsid w:val="007751FE"/>
    <w:rsid w:val="00777B09"/>
    <w:rsid w:val="00780FD6"/>
    <w:rsid w:val="00781ADF"/>
    <w:rsid w:val="00783D3E"/>
    <w:rsid w:val="00785842"/>
    <w:rsid w:val="007865CB"/>
    <w:rsid w:val="00790DE0"/>
    <w:rsid w:val="00793E1B"/>
    <w:rsid w:val="00793F01"/>
    <w:rsid w:val="00795253"/>
    <w:rsid w:val="007A5EE5"/>
    <w:rsid w:val="007A7E7B"/>
    <w:rsid w:val="007B1B01"/>
    <w:rsid w:val="007B2F12"/>
    <w:rsid w:val="007C277B"/>
    <w:rsid w:val="007C6E53"/>
    <w:rsid w:val="007D5CC1"/>
    <w:rsid w:val="007E10C6"/>
    <w:rsid w:val="007E14CF"/>
    <w:rsid w:val="007F098D"/>
    <w:rsid w:val="007F4471"/>
    <w:rsid w:val="007F4B97"/>
    <w:rsid w:val="007F7A4D"/>
    <w:rsid w:val="00801B83"/>
    <w:rsid w:val="00820D1B"/>
    <w:rsid w:val="00823333"/>
    <w:rsid w:val="00823E5A"/>
    <w:rsid w:val="00827A34"/>
    <w:rsid w:val="008423FF"/>
    <w:rsid w:val="00857FC8"/>
    <w:rsid w:val="0086651C"/>
    <w:rsid w:val="008815E7"/>
    <w:rsid w:val="0088272E"/>
    <w:rsid w:val="008A4F6D"/>
    <w:rsid w:val="008B3964"/>
    <w:rsid w:val="008B4288"/>
    <w:rsid w:val="008B6331"/>
    <w:rsid w:val="008E5E59"/>
    <w:rsid w:val="00920199"/>
    <w:rsid w:val="00921868"/>
    <w:rsid w:val="0092568D"/>
    <w:rsid w:val="0094149E"/>
    <w:rsid w:val="00941875"/>
    <w:rsid w:val="00951F6B"/>
    <w:rsid w:val="009528CA"/>
    <w:rsid w:val="00954E45"/>
    <w:rsid w:val="00956F3D"/>
    <w:rsid w:val="00961B0F"/>
    <w:rsid w:val="00965998"/>
    <w:rsid w:val="0097509F"/>
    <w:rsid w:val="009C1882"/>
    <w:rsid w:val="009E35D2"/>
    <w:rsid w:val="009E5C19"/>
    <w:rsid w:val="009F4070"/>
    <w:rsid w:val="009F617A"/>
    <w:rsid w:val="009F760E"/>
    <w:rsid w:val="00A10031"/>
    <w:rsid w:val="00A275E4"/>
    <w:rsid w:val="00A32A5F"/>
    <w:rsid w:val="00A44F9E"/>
    <w:rsid w:val="00A54637"/>
    <w:rsid w:val="00A567CD"/>
    <w:rsid w:val="00A63D90"/>
    <w:rsid w:val="00A71014"/>
    <w:rsid w:val="00A75675"/>
    <w:rsid w:val="00A76E53"/>
    <w:rsid w:val="00A83EBD"/>
    <w:rsid w:val="00A9607B"/>
    <w:rsid w:val="00A96C48"/>
    <w:rsid w:val="00AA2A29"/>
    <w:rsid w:val="00AB2091"/>
    <w:rsid w:val="00AD0669"/>
    <w:rsid w:val="00AD208A"/>
    <w:rsid w:val="00AD4A3C"/>
    <w:rsid w:val="00AE3177"/>
    <w:rsid w:val="00AE7DC0"/>
    <w:rsid w:val="00AF61EB"/>
    <w:rsid w:val="00B06F6F"/>
    <w:rsid w:val="00B129E4"/>
    <w:rsid w:val="00B14050"/>
    <w:rsid w:val="00B35C0A"/>
    <w:rsid w:val="00B43F9B"/>
    <w:rsid w:val="00B44FF6"/>
    <w:rsid w:val="00B5109E"/>
    <w:rsid w:val="00B5209B"/>
    <w:rsid w:val="00B532D8"/>
    <w:rsid w:val="00B542D4"/>
    <w:rsid w:val="00B54421"/>
    <w:rsid w:val="00B5686C"/>
    <w:rsid w:val="00B60809"/>
    <w:rsid w:val="00B642B8"/>
    <w:rsid w:val="00B668DE"/>
    <w:rsid w:val="00B817E2"/>
    <w:rsid w:val="00BB03F2"/>
    <w:rsid w:val="00BB6C9A"/>
    <w:rsid w:val="00BB70FB"/>
    <w:rsid w:val="00BD1B7C"/>
    <w:rsid w:val="00BE023D"/>
    <w:rsid w:val="00BF1AC7"/>
    <w:rsid w:val="00BF22FC"/>
    <w:rsid w:val="00BF3636"/>
    <w:rsid w:val="00BF3A89"/>
    <w:rsid w:val="00C00DA5"/>
    <w:rsid w:val="00C1245E"/>
    <w:rsid w:val="00C228C5"/>
    <w:rsid w:val="00C23452"/>
    <w:rsid w:val="00C24EA8"/>
    <w:rsid w:val="00C26026"/>
    <w:rsid w:val="00C33468"/>
    <w:rsid w:val="00C3475E"/>
    <w:rsid w:val="00C40C06"/>
    <w:rsid w:val="00C55E91"/>
    <w:rsid w:val="00C70CA1"/>
    <w:rsid w:val="00C90A7A"/>
    <w:rsid w:val="00C93F61"/>
    <w:rsid w:val="00C94464"/>
    <w:rsid w:val="00C953C9"/>
    <w:rsid w:val="00CA3B88"/>
    <w:rsid w:val="00CA401A"/>
    <w:rsid w:val="00CB27ED"/>
    <w:rsid w:val="00CB36DA"/>
    <w:rsid w:val="00CB61D6"/>
    <w:rsid w:val="00CC62E4"/>
    <w:rsid w:val="00CE0100"/>
    <w:rsid w:val="00CE4D95"/>
    <w:rsid w:val="00CE6C4B"/>
    <w:rsid w:val="00CF12C6"/>
    <w:rsid w:val="00CF2B2F"/>
    <w:rsid w:val="00CF5E41"/>
    <w:rsid w:val="00CF6292"/>
    <w:rsid w:val="00CF6B12"/>
    <w:rsid w:val="00D02EB8"/>
    <w:rsid w:val="00D152E4"/>
    <w:rsid w:val="00D1753D"/>
    <w:rsid w:val="00D23EFA"/>
    <w:rsid w:val="00D34B66"/>
    <w:rsid w:val="00D44188"/>
    <w:rsid w:val="00D443FF"/>
    <w:rsid w:val="00D60892"/>
    <w:rsid w:val="00D63339"/>
    <w:rsid w:val="00D64AC7"/>
    <w:rsid w:val="00D761E8"/>
    <w:rsid w:val="00D81C84"/>
    <w:rsid w:val="00D83177"/>
    <w:rsid w:val="00D8506D"/>
    <w:rsid w:val="00D90307"/>
    <w:rsid w:val="00D97830"/>
    <w:rsid w:val="00DA3FFC"/>
    <w:rsid w:val="00DA489D"/>
    <w:rsid w:val="00DA48D3"/>
    <w:rsid w:val="00DB08E2"/>
    <w:rsid w:val="00DB0A35"/>
    <w:rsid w:val="00DB228F"/>
    <w:rsid w:val="00DC486D"/>
    <w:rsid w:val="00DC61FA"/>
    <w:rsid w:val="00DC6660"/>
    <w:rsid w:val="00DD03B9"/>
    <w:rsid w:val="00DD6EB4"/>
    <w:rsid w:val="00DE38F3"/>
    <w:rsid w:val="00DF1076"/>
    <w:rsid w:val="00DF26AA"/>
    <w:rsid w:val="00DF7396"/>
    <w:rsid w:val="00DF7ED6"/>
    <w:rsid w:val="00E02CDE"/>
    <w:rsid w:val="00E11452"/>
    <w:rsid w:val="00E1209A"/>
    <w:rsid w:val="00E42AED"/>
    <w:rsid w:val="00E4451A"/>
    <w:rsid w:val="00E638E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61AC"/>
    <w:rsid w:val="00F226CA"/>
    <w:rsid w:val="00F239D1"/>
    <w:rsid w:val="00F322E1"/>
    <w:rsid w:val="00F342F7"/>
    <w:rsid w:val="00F40FEC"/>
    <w:rsid w:val="00F42549"/>
    <w:rsid w:val="00F625A5"/>
    <w:rsid w:val="00F63ADF"/>
    <w:rsid w:val="00F63BBC"/>
    <w:rsid w:val="00F8007A"/>
    <w:rsid w:val="00F803A3"/>
    <w:rsid w:val="00F96A96"/>
    <w:rsid w:val="00F96B72"/>
    <w:rsid w:val="00FA5C55"/>
    <w:rsid w:val="00FB05DD"/>
    <w:rsid w:val="00FB15A7"/>
    <w:rsid w:val="00FB3DFD"/>
    <w:rsid w:val="00FC306B"/>
    <w:rsid w:val="00FD1A54"/>
    <w:rsid w:val="00FD2160"/>
    <w:rsid w:val="00FD2FF2"/>
    <w:rsid w:val="00FD6763"/>
    <w:rsid w:val="00FE1F73"/>
    <w:rsid w:val="00FE355F"/>
    <w:rsid w:val="00FE556E"/>
    <w:rsid w:val="00FF1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customStyle="1" w:styleId="a5">
    <w:name w:val="Абзац списка Знак"/>
    <w:link w:val="a4"/>
    <w:uiPriority w:val="34"/>
    <w:locked/>
    <w:rsid w:val="00B35C0A"/>
    <w:rPr>
      <w:sz w:val="22"/>
      <w:szCs w:val="22"/>
      <w:lang w:eastAsia="en-US"/>
    </w:rPr>
  </w:style>
  <w:style w:type="character" w:styleId="af4">
    <w:name w:val="Unresolved Mention"/>
    <w:basedOn w:val="a0"/>
    <w:uiPriority w:val="99"/>
    <w:semiHidden/>
    <w:unhideWhenUsed/>
    <w:rsid w:val="00FD2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5221195">
      <w:bodyDiv w:val="1"/>
      <w:marLeft w:val="0"/>
      <w:marRight w:val="0"/>
      <w:marTop w:val="0"/>
      <w:marBottom w:val="0"/>
      <w:divBdr>
        <w:top w:val="none" w:sz="0" w:space="0" w:color="auto"/>
        <w:left w:val="none" w:sz="0" w:space="0" w:color="auto"/>
        <w:bottom w:val="none" w:sz="0" w:space="0" w:color="auto"/>
        <w:right w:val="none" w:sz="0" w:space="0" w:color="auto"/>
      </w:divBdr>
    </w:div>
    <w:div w:id="8339562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07758">
      <w:bodyDiv w:val="1"/>
      <w:marLeft w:val="0"/>
      <w:marRight w:val="0"/>
      <w:marTop w:val="0"/>
      <w:marBottom w:val="0"/>
      <w:divBdr>
        <w:top w:val="none" w:sz="0" w:space="0" w:color="auto"/>
        <w:left w:val="none" w:sz="0" w:space="0" w:color="auto"/>
        <w:bottom w:val="none" w:sz="0" w:space="0" w:color="auto"/>
        <w:right w:val="none" w:sz="0" w:space="0" w:color="auto"/>
      </w:divBdr>
    </w:div>
    <w:div w:id="168751779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0764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2862"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27.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biblio-online.ru/bcode/4383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s://biblio-online.ru/bcode/432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CEF8-47B6-4AF9-BD92-2D6D31D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52337</CharactersWithSpaces>
  <SharedDoc>false</SharedDoc>
  <HLinks>
    <vt:vector size="60" baseType="variant">
      <vt:variant>
        <vt:i4>6422624</vt:i4>
      </vt:variant>
      <vt:variant>
        <vt:i4>27</vt:i4>
      </vt:variant>
      <vt:variant>
        <vt:i4>0</vt:i4>
      </vt:variant>
      <vt:variant>
        <vt:i4>5</vt:i4>
      </vt:variant>
      <vt:variant>
        <vt:lpwstr>http://www.gks.ru/</vt:lpwstr>
      </vt:variant>
      <vt:variant>
        <vt:lpwstr/>
      </vt:variant>
      <vt:variant>
        <vt:i4>1048663</vt:i4>
      </vt:variant>
      <vt:variant>
        <vt:i4>24</vt:i4>
      </vt:variant>
      <vt:variant>
        <vt:i4>0</vt:i4>
      </vt:variant>
      <vt:variant>
        <vt:i4>5</vt:i4>
      </vt:variant>
      <vt:variant>
        <vt:lpwstr>http://www.government.ru/</vt:lpwstr>
      </vt:variant>
      <vt:variant>
        <vt:lpwstr/>
      </vt:variant>
      <vt:variant>
        <vt:i4>1507416</vt:i4>
      </vt:variant>
      <vt:variant>
        <vt:i4>21</vt:i4>
      </vt:variant>
      <vt:variant>
        <vt:i4>0</vt:i4>
      </vt:variant>
      <vt:variant>
        <vt:i4>5</vt:i4>
      </vt:variant>
      <vt:variant>
        <vt:lpwstr>http://www.president.kremlin.ru/</vt:lpwstr>
      </vt:variant>
      <vt:variant>
        <vt:lpwstr/>
      </vt:variant>
      <vt:variant>
        <vt:i4>2359422</vt:i4>
      </vt:variant>
      <vt:variant>
        <vt:i4>18</vt:i4>
      </vt:variant>
      <vt:variant>
        <vt:i4>0</vt:i4>
      </vt:variant>
      <vt:variant>
        <vt:i4>5</vt:i4>
      </vt:variant>
      <vt:variant>
        <vt:lpwstr>http://www.hro.org/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7667811</vt:i4>
      </vt:variant>
      <vt:variant>
        <vt:i4>6</vt:i4>
      </vt:variant>
      <vt:variant>
        <vt:i4>0</vt:i4>
      </vt:variant>
      <vt:variant>
        <vt:i4>5</vt:i4>
      </vt:variant>
      <vt:variant>
        <vt:lpwstr>http://www.iprbookshop.ru/12862</vt:lpwstr>
      </vt:variant>
      <vt:variant>
        <vt:lpwstr/>
      </vt:variant>
      <vt:variant>
        <vt:i4>1966099</vt:i4>
      </vt:variant>
      <vt:variant>
        <vt:i4>3</vt:i4>
      </vt:variant>
      <vt:variant>
        <vt:i4>0</vt:i4>
      </vt:variant>
      <vt:variant>
        <vt:i4>5</vt:i4>
      </vt:variant>
      <vt:variant>
        <vt:lpwstr>https://biblio-online.ru/bcode/438372</vt:lpwstr>
      </vt:variant>
      <vt:variant>
        <vt:lpwstr/>
      </vt:variant>
      <vt:variant>
        <vt:i4>1507344</vt:i4>
      </vt:variant>
      <vt:variant>
        <vt:i4>0</vt:i4>
      </vt:variant>
      <vt:variant>
        <vt:i4>0</vt:i4>
      </vt:variant>
      <vt:variant>
        <vt:i4>5</vt:i4>
      </vt:variant>
      <vt:variant>
        <vt:lpwstr>https://biblio-online.ru/bcode/432044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2019-03-11T12:52:00Z</cp:lastPrinted>
  <dcterms:created xsi:type="dcterms:W3CDTF">2021-01-16T14:50:00Z</dcterms:created>
  <dcterms:modified xsi:type="dcterms:W3CDTF">2022-11-12T14:52:00Z</dcterms:modified>
</cp:coreProperties>
</file>